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5851" w:rsidRPr="00C2742A" w:rsidRDefault="00DD17F1" w:rsidP="00DD17F1">
      <w:pPr>
        <w:jc w:val="center"/>
        <w:rPr>
          <w:rFonts w:ascii="Times New Roman" w:hAnsi="Times New Roman" w:cs="Times New Roman"/>
          <w:b/>
          <w:sz w:val="24"/>
          <w:szCs w:val="24"/>
        </w:rPr>
      </w:pPr>
      <w:r w:rsidRPr="00C2742A">
        <w:rPr>
          <w:rFonts w:ascii="Times New Roman" w:hAnsi="Times New Roman" w:cs="Times New Roman"/>
          <w:b/>
          <w:sz w:val="24"/>
          <w:szCs w:val="24"/>
        </w:rPr>
        <w:t xml:space="preserve">Описание контрольно-измерительные материалов для проведения процедуры промежуточной аттестации </w:t>
      </w:r>
      <w:bookmarkStart w:id="0" w:name="_GoBack"/>
      <w:bookmarkEnd w:id="0"/>
      <w:r w:rsidRPr="00C2742A">
        <w:rPr>
          <w:rFonts w:ascii="Times New Roman" w:hAnsi="Times New Roman" w:cs="Times New Roman"/>
          <w:b/>
          <w:sz w:val="24"/>
          <w:szCs w:val="24"/>
        </w:rPr>
        <w:t>в форме контрольной работы</w:t>
      </w:r>
    </w:p>
    <w:p w:rsidR="00DD17F1" w:rsidRPr="00C2742A" w:rsidRDefault="00DD17F1" w:rsidP="00DD17F1">
      <w:pPr>
        <w:jc w:val="center"/>
        <w:rPr>
          <w:rFonts w:ascii="Times New Roman" w:hAnsi="Times New Roman" w:cs="Times New Roman"/>
          <w:b/>
          <w:sz w:val="24"/>
          <w:szCs w:val="24"/>
        </w:rPr>
      </w:pPr>
      <w:r w:rsidRPr="00C2742A">
        <w:rPr>
          <w:rFonts w:ascii="Times New Roman" w:hAnsi="Times New Roman" w:cs="Times New Roman"/>
          <w:b/>
          <w:sz w:val="24"/>
          <w:szCs w:val="24"/>
        </w:rPr>
        <w:t>по ИСТОРИИ</w:t>
      </w:r>
    </w:p>
    <w:p w:rsidR="00DD17F1" w:rsidRPr="00C2742A" w:rsidRDefault="00DD17F1" w:rsidP="00DD17F1">
      <w:pPr>
        <w:jc w:val="center"/>
        <w:rPr>
          <w:rFonts w:ascii="Times New Roman" w:hAnsi="Times New Roman" w:cs="Times New Roman"/>
          <w:b/>
          <w:sz w:val="24"/>
          <w:szCs w:val="24"/>
        </w:rPr>
      </w:pPr>
    </w:p>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 xml:space="preserve">1. Назначение </w:t>
      </w:r>
      <w:r w:rsidR="00131B05" w:rsidRPr="00C2742A">
        <w:rPr>
          <w:rFonts w:ascii="Times New Roman" w:hAnsi="Times New Roman" w:cs="Times New Roman"/>
          <w:sz w:val="24"/>
          <w:szCs w:val="24"/>
        </w:rPr>
        <w:t>контрольной работы</w:t>
      </w:r>
      <w:r w:rsidRPr="00C2742A">
        <w:rPr>
          <w:rFonts w:ascii="Times New Roman" w:hAnsi="Times New Roman" w:cs="Times New Roman"/>
          <w:sz w:val="24"/>
          <w:szCs w:val="24"/>
        </w:rPr>
        <w:t xml:space="preserve"> </w:t>
      </w:r>
    </w:p>
    <w:p w:rsidR="008B1141"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Контрольная работа</w:t>
      </w:r>
      <w:r w:rsidR="008B1141" w:rsidRPr="00C2742A">
        <w:rPr>
          <w:rFonts w:ascii="Times New Roman" w:hAnsi="Times New Roman" w:cs="Times New Roman"/>
          <w:sz w:val="24"/>
          <w:szCs w:val="24"/>
        </w:rPr>
        <w:t xml:space="preserve"> предназн</w:t>
      </w:r>
      <w:r w:rsidRPr="00C2742A">
        <w:rPr>
          <w:rFonts w:ascii="Times New Roman" w:hAnsi="Times New Roman" w:cs="Times New Roman"/>
          <w:sz w:val="24"/>
          <w:szCs w:val="24"/>
        </w:rPr>
        <w:t>ачена для промежуточной аттестации обучающихся 10х классов,</w:t>
      </w:r>
      <w:r w:rsidR="008B1141" w:rsidRPr="00C2742A">
        <w:rPr>
          <w:rFonts w:ascii="Times New Roman" w:hAnsi="Times New Roman" w:cs="Times New Roman"/>
          <w:sz w:val="24"/>
          <w:szCs w:val="24"/>
        </w:rPr>
        <w:t xml:space="preserve"> изучавших школьный курс истории на базовом уровне. </w:t>
      </w:r>
    </w:p>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 xml:space="preserve">2. Документы, определяющие содержание </w:t>
      </w:r>
      <w:r w:rsidR="00131B05" w:rsidRPr="00C2742A">
        <w:rPr>
          <w:rFonts w:ascii="Times New Roman" w:hAnsi="Times New Roman" w:cs="Times New Roman"/>
          <w:sz w:val="24"/>
          <w:szCs w:val="24"/>
        </w:rPr>
        <w:t>контрольной работы</w:t>
      </w:r>
    </w:p>
    <w:p w:rsidR="008B1141" w:rsidRPr="00C2742A" w:rsidRDefault="008B1141" w:rsidP="00131B05">
      <w:pPr>
        <w:rPr>
          <w:rFonts w:ascii="Times New Roman" w:hAnsi="Times New Roman" w:cs="Times New Roman"/>
          <w:sz w:val="24"/>
          <w:szCs w:val="24"/>
        </w:rPr>
      </w:pPr>
      <w:r w:rsidRPr="00C2742A">
        <w:rPr>
          <w:rFonts w:ascii="Times New Roman" w:hAnsi="Times New Roman" w:cs="Times New Roman"/>
          <w:sz w:val="24"/>
          <w:szCs w:val="24"/>
        </w:rPr>
        <w:t xml:space="preserve">Содержание </w:t>
      </w:r>
      <w:r w:rsidR="00131B05" w:rsidRPr="00C2742A">
        <w:rPr>
          <w:rFonts w:ascii="Times New Roman" w:hAnsi="Times New Roman" w:cs="Times New Roman"/>
          <w:sz w:val="24"/>
          <w:szCs w:val="24"/>
        </w:rPr>
        <w:t>контрольной</w:t>
      </w:r>
      <w:r w:rsidRPr="00C2742A">
        <w:rPr>
          <w:rFonts w:ascii="Times New Roman" w:hAnsi="Times New Roman" w:cs="Times New Roman"/>
          <w:sz w:val="24"/>
          <w:szCs w:val="24"/>
        </w:rPr>
        <w:t xml:space="preserve"> работы определяется на основе </w:t>
      </w:r>
      <w:r w:rsidR="00131B05" w:rsidRPr="00C2742A">
        <w:rPr>
          <w:rFonts w:ascii="Times New Roman" w:hAnsi="Times New Roman" w:cs="Times New Roman"/>
          <w:sz w:val="24"/>
          <w:szCs w:val="24"/>
        </w:rPr>
        <w:t xml:space="preserve">Федерального государственного образовательного стандарта среднего общего образования (утв. приказом Министерства образования и науки РФ от 17 мая 2012 г. N 413), с изменениями и дополнениями от: 29 декабря 2014 г., 31 декабря 2015 г., 29 июня 2017 г., 24 сентября, 11 декабря 2020 г., основной образовательной программы среднего общего образования  МБОУ «Лицей № 116 имени Героя Советского Союза А.С. Умеркина» Вахитовского район г. Казани </w:t>
      </w:r>
      <w:r w:rsidRPr="00C2742A">
        <w:rPr>
          <w:rFonts w:ascii="Times New Roman" w:hAnsi="Times New Roman" w:cs="Times New Roman"/>
          <w:sz w:val="24"/>
          <w:szCs w:val="24"/>
        </w:rPr>
        <w:t>и с учётом Историко-культурного стандарта, являющегося частью Концепции нового учебно-методического комплекса по отечественной истории.</w:t>
      </w:r>
    </w:p>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 xml:space="preserve">3. Подходы к отбору содержания, разработке структуры КИМ </w:t>
      </w:r>
    </w:p>
    <w:p w:rsidR="008B1141" w:rsidRPr="00C2742A" w:rsidRDefault="00A4523F">
      <w:pPr>
        <w:rPr>
          <w:rFonts w:ascii="Times New Roman" w:hAnsi="Times New Roman" w:cs="Times New Roman"/>
          <w:sz w:val="24"/>
          <w:szCs w:val="24"/>
        </w:rPr>
      </w:pPr>
      <w:r w:rsidRPr="00C2742A">
        <w:rPr>
          <w:rFonts w:ascii="Times New Roman" w:hAnsi="Times New Roman" w:cs="Times New Roman"/>
          <w:sz w:val="24"/>
          <w:szCs w:val="24"/>
        </w:rPr>
        <w:t>Контрольная</w:t>
      </w:r>
      <w:r w:rsidR="008B1141" w:rsidRPr="00C2742A">
        <w:rPr>
          <w:rFonts w:ascii="Times New Roman" w:hAnsi="Times New Roman" w:cs="Times New Roman"/>
          <w:sz w:val="24"/>
          <w:szCs w:val="24"/>
        </w:rPr>
        <w:t xml:space="preserve"> работа нацелена на выявление уровня овладения </w:t>
      </w:r>
      <w:r w:rsidRPr="00C2742A">
        <w:rPr>
          <w:rFonts w:ascii="Times New Roman" w:hAnsi="Times New Roman" w:cs="Times New Roman"/>
          <w:sz w:val="24"/>
          <w:szCs w:val="24"/>
        </w:rPr>
        <w:t xml:space="preserve">обучающимися 10 класса </w:t>
      </w:r>
      <w:r w:rsidR="008B1141" w:rsidRPr="00C2742A">
        <w:rPr>
          <w:rFonts w:ascii="Times New Roman" w:hAnsi="Times New Roman" w:cs="Times New Roman"/>
          <w:sz w:val="24"/>
          <w:szCs w:val="24"/>
        </w:rPr>
        <w:t xml:space="preserve">базовыми историческими знаниями, опытом применения историко-культурного подхода к оценке социальных явлений, умением применять исторические знания для осмысления сущности общественных явлений, умением искать, анализировать, сопоставлять и оценивать содержащуюся в различных источниках информацию </w:t>
      </w:r>
      <w:r w:rsidRPr="00C2742A">
        <w:rPr>
          <w:rFonts w:ascii="Times New Roman" w:hAnsi="Times New Roman" w:cs="Times New Roman"/>
          <w:sz w:val="24"/>
          <w:szCs w:val="24"/>
        </w:rPr>
        <w:t xml:space="preserve">о событиях и явлениях прошлого. Контрольная работа </w:t>
      </w:r>
      <w:r w:rsidR="008B1141" w:rsidRPr="00C2742A">
        <w:rPr>
          <w:rFonts w:ascii="Times New Roman" w:hAnsi="Times New Roman" w:cs="Times New Roman"/>
          <w:sz w:val="24"/>
          <w:szCs w:val="24"/>
        </w:rPr>
        <w:t>включает в себя задания по истории России</w:t>
      </w:r>
      <w:r w:rsidRPr="00C2742A">
        <w:rPr>
          <w:rFonts w:ascii="Times New Roman" w:hAnsi="Times New Roman" w:cs="Times New Roman"/>
          <w:sz w:val="24"/>
          <w:szCs w:val="24"/>
        </w:rPr>
        <w:t>.</w:t>
      </w:r>
      <w:r w:rsidR="008B1141" w:rsidRPr="00C2742A">
        <w:rPr>
          <w:rFonts w:ascii="Times New Roman" w:hAnsi="Times New Roman" w:cs="Times New Roman"/>
          <w:sz w:val="24"/>
          <w:szCs w:val="24"/>
        </w:rPr>
        <w:t xml:space="preserve"> Знания по всеобщей истории пр</w:t>
      </w:r>
      <w:r w:rsidRPr="00C2742A">
        <w:rPr>
          <w:rFonts w:ascii="Times New Roman" w:hAnsi="Times New Roman" w:cs="Times New Roman"/>
          <w:sz w:val="24"/>
          <w:szCs w:val="24"/>
        </w:rPr>
        <w:t>ове</w:t>
      </w:r>
      <w:r w:rsidR="008B1141" w:rsidRPr="00C2742A">
        <w:rPr>
          <w:rFonts w:ascii="Times New Roman" w:hAnsi="Times New Roman" w:cs="Times New Roman"/>
          <w:sz w:val="24"/>
          <w:szCs w:val="24"/>
        </w:rPr>
        <w:t>ряются в работе только в контексте истории России. Тексты заданий в</w:t>
      </w:r>
      <w:r w:rsidRPr="00C2742A">
        <w:rPr>
          <w:rFonts w:ascii="Times New Roman" w:hAnsi="Times New Roman" w:cs="Times New Roman"/>
          <w:sz w:val="24"/>
          <w:szCs w:val="24"/>
        </w:rPr>
        <w:t xml:space="preserve"> контрольной работе</w:t>
      </w:r>
      <w:r w:rsidR="008B1141" w:rsidRPr="00C2742A">
        <w:rPr>
          <w:rFonts w:ascii="Times New Roman" w:hAnsi="Times New Roman" w:cs="Times New Roman"/>
          <w:sz w:val="24"/>
          <w:szCs w:val="24"/>
        </w:rPr>
        <w:t xml:space="preserve"> в целом соответствуют формулировкам, принятым в учебниках, включённых в Федеральный перечень учебников, рекомендуемых Министерством просвещ</w:t>
      </w:r>
      <w:r w:rsidRPr="00C2742A">
        <w:rPr>
          <w:rFonts w:ascii="Times New Roman" w:hAnsi="Times New Roman" w:cs="Times New Roman"/>
          <w:sz w:val="24"/>
          <w:szCs w:val="24"/>
        </w:rPr>
        <w:t>ения РФ к использованию при реа</w:t>
      </w:r>
      <w:r w:rsidR="008B1141" w:rsidRPr="00C2742A">
        <w:rPr>
          <w:rFonts w:ascii="Times New Roman" w:hAnsi="Times New Roman" w:cs="Times New Roman"/>
          <w:sz w:val="24"/>
          <w:szCs w:val="24"/>
        </w:rPr>
        <w:t xml:space="preserve">лизации имеющих государственную аккредитацию образовательных программ среднего общего образования. </w:t>
      </w:r>
    </w:p>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 xml:space="preserve">4. Структура и содержание </w:t>
      </w:r>
      <w:r w:rsidR="00A4523F" w:rsidRPr="00C2742A">
        <w:rPr>
          <w:rFonts w:ascii="Times New Roman" w:hAnsi="Times New Roman" w:cs="Times New Roman"/>
          <w:sz w:val="24"/>
          <w:szCs w:val="24"/>
        </w:rPr>
        <w:t>контрольной</w:t>
      </w:r>
      <w:r w:rsidRPr="00C2742A">
        <w:rPr>
          <w:rFonts w:ascii="Times New Roman" w:hAnsi="Times New Roman" w:cs="Times New Roman"/>
          <w:sz w:val="24"/>
          <w:szCs w:val="24"/>
        </w:rPr>
        <w:t xml:space="preserve"> работы </w:t>
      </w:r>
    </w:p>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 xml:space="preserve">Работа состоит из </w:t>
      </w:r>
      <w:r w:rsidR="00DD17F1" w:rsidRPr="00C2742A">
        <w:rPr>
          <w:rFonts w:ascii="Times New Roman" w:hAnsi="Times New Roman" w:cs="Times New Roman"/>
          <w:sz w:val="24"/>
          <w:szCs w:val="24"/>
        </w:rPr>
        <w:t>8</w:t>
      </w:r>
      <w:r w:rsidRPr="00C2742A">
        <w:rPr>
          <w:rFonts w:ascii="Times New Roman" w:hAnsi="Times New Roman" w:cs="Times New Roman"/>
          <w:sz w:val="24"/>
          <w:szCs w:val="24"/>
        </w:rPr>
        <w:t xml:space="preserve"> заданий. Ответами к заданиям 1, </w:t>
      </w:r>
      <w:r w:rsidR="00DD17F1" w:rsidRPr="00C2742A">
        <w:rPr>
          <w:rFonts w:ascii="Times New Roman" w:hAnsi="Times New Roman" w:cs="Times New Roman"/>
          <w:sz w:val="24"/>
          <w:szCs w:val="24"/>
        </w:rPr>
        <w:t>3, 4, 5, 8 являются</w:t>
      </w:r>
      <w:r w:rsidRPr="00C2742A">
        <w:rPr>
          <w:rFonts w:ascii="Times New Roman" w:hAnsi="Times New Roman" w:cs="Times New Roman"/>
          <w:sz w:val="24"/>
          <w:szCs w:val="24"/>
        </w:rPr>
        <w:t xml:space="preserve"> цифры или слово (словосочетание). Зада</w:t>
      </w:r>
      <w:r w:rsidR="00DD17F1" w:rsidRPr="00C2742A">
        <w:rPr>
          <w:rFonts w:ascii="Times New Roman" w:hAnsi="Times New Roman" w:cs="Times New Roman"/>
          <w:sz w:val="24"/>
          <w:szCs w:val="24"/>
        </w:rPr>
        <w:t>ния 2 и 6-</w:t>
      </w:r>
      <w:r w:rsidR="00C2742A" w:rsidRPr="00C2742A">
        <w:rPr>
          <w:rFonts w:ascii="Times New Roman" w:hAnsi="Times New Roman" w:cs="Times New Roman"/>
          <w:sz w:val="24"/>
          <w:szCs w:val="24"/>
        </w:rPr>
        <w:t>7 предполагают</w:t>
      </w:r>
      <w:r w:rsidR="00DD17F1" w:rsidRPr="00C2742A">
        <w:rPr>
          <w:rFonts w:ascii="Times New Roman" w:hAnsi="Times New Roman" w:cs="Times New Roman"/>
          <w:sz w:val="24"/>
          <w:szCs w:val="24"/>
        </w:rPr>
        <w:t xml:space="preserve"> сво</w:t>
      </w:r>
      <w:r w:rsidRPr="00C2742A">
        <w:rPr>
          <w:rFonts w:ascii="Times New Roman" w:hAnsi="Times New Roman" w:cs="Times New Roman"/>
          <w:sz w:val="24"/>
          <w:szCs w:val="24"/>
        </w:rPr>
        <w:t xml:space="preserve">бодный ответ. </w:t>
      </w:r>
    </w:p>
    <w:p w:rsidR="008B1141" w:rsidRPr="00C2742A" w:rsidRDefault="00A4523F">
      <w:pPr>
        <w:rPr>
          <w:rFonts w:ascii="Times New Roman" w:hAnsi="Times New Roman" w:cs="Times New Roman"/>
          <w:sz w:val="24"/>
          <w:szCs w:val="24"/>
        </w:rPr>
      </w:pPr>
      <w:r w:rsidRPr="00C2742A">
        <w:rPr>
          <w:rFonts w:ascii="Times New Roman" w:hAnsi="Times New Roman" w:cs="Times New Roman"/>
          <w:sz w:val="24"/>
          <w:szCs w:val="24"/>
        </w:rPr>
        <w:t>Контрольная</w:t>
      </w:r>
      <w:r w:rsidR="008B1141" w:rsidRPr="00C2742A">
        <w:rPr>
          <w:rFonts w:ascii="Times New Roman" w:hAnsi="Times New Roman" w:cs="Times New Roman"/>
          <w:sz w:val="24"/>
          <w:szCs w:val="24"/>
        </w:rPr>
        <w:t xml:space="preserve"> работа разрабатывается, исходя из необходимости проверки соответствия уровня обученности выпускников требованиям, указанным в разделе 2 кодификатора. </w:t>
      </w:r>
    </w:p>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 xml:space="preserve">В таблице </w:t>
      </w:r>
      <w:r w:rsidR="00DD17F1" w:rsidRPr="00C2742A">
        <w:rPr>
          <w:rFonts w:ascii="Times New Roman" w:hAnsi="Times New Roman" w:cs="Times New Roman"/>
          <w:sz w:val="24"/>
          <w:szCs w:val="24"/>
        </w:rPr>
        <w:t>1</w:t>
      </w:r>
      <w:r w:rsidRPr="00C2742A">
        <w:rPr>
          <w:rFonts w:ascii="Times New Roman" w:hAnsi="Times New Roman" w:cs="Times New Roman"/>
          <w:sz w:val="24"/>
          <w:szCs w:val="24"/>
        </w:rPr>
        <w:t xml:space="preserve"> приведено распределение заданий по основным умениям и способам действий. </w:t>
      </w:r>
    </w:p>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 xml:space="preserve">Таблица </w:t>
      </w:r>
      <w:r w:rsidR="00C2742A" w:rsidRPr="00C2742A">
        <w:rPr>
          <w:rFonts w:ascii="Times New Roman" w:hAnsi="Times New Roman" w:cs="Times New Roman"/>
          <w:sz w:val="24"/>
          <w:szCs w:val="24"/>
        </w:rPr>
        <w:t>1</w:t>
      </w:r>
      <w:r w:rsidRPr="00C2742A">
        <w:rPr>
          <w:rFonts w:ascii="Times New Roman" w:hAnsi="Times New Roman" w:cs="Times New Roman"/>
          <w:sz w:val="24"/>
          <w:szCs w:val="24"/>
        </w:rPr>
        <w:t>. Распределение заданий по видам умений и способам действий</w:t>
      </w:r>
    </w:p>
    <w:tbl>
      <w:tblPr>
        <w:tblStyle w:val="a3"/>
        <w:tblW w:w="0" w:type="auto"/>
        <w:tblLook w:val="04A0" w:firstRow="1" w:lastRow="0" w:firstColumn="1" w:lastColumn="0" w:noHBand="0" w:noVBand="1"/>
      </w:tblPr>
      <w:tblGrid>
        <w:gridCol w:w="7928"/>
        <w:gridCol w:w="1417"/>
      </w:tblGrid>
      <w:tr w:rsidR="008B1141" w:rsidRPr="00C2742A" w:rsidTr="008B1141">
        <w:tc>
          <w:tcPr>
            <w:tcW w:w="8050" w:type="dxa"/>
          </w:tcPr>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Основные умения и способы действий</w:t>
            </w:r>
          </w:p>
        </w:tc>
        <w:tc>
          <w:tcPr>
            <w:tcW w:w="1295" w:type="dxa"/>
          </w:tcPr>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Количество заданий</w:t>
            </w:r>
          </w:p>
        </w:tc>
      </w:tr>
      <w:tr w:rsidR="008B1141" w:rsidRPr="00C2742A" w:rsidTr="008B1141">
        <w:tc>
          <w:tcPr>
            <w:tcW w:w="8050" w:type="dxa"/>
          </w:tcPr>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Знание основных фактов, процессов,</w:t>
            </w:r>
            <w:r w:rsidR="00DD17F1" w:rsidRPr="00C2742A">
              <w:rPr>
                <w:rFonts w:ascii="Times New Roman" w:hAnsi="Times New Roman" w:cs="Times New Roman"/>
                <w:sz w:val="24"/>
                <w:szCs w:val="24"/>
              </w:rPr>
              <w:t xml:space="preserve"> явлений, терминов, персоналий </w:t>
            </w:r>
          </w:p>
        </w:tc>
        <w:tc>
          <w:tcPr>
            <w:tcW w:w="1295" w:type="dxa"/>
          </w:tcPr>
          <w:p w:rsidR="008B1141" w:rsidRPr="00C2742A" w:rsidRDefault="00DD17F1">
            <w:pPr>
              <w:rPr>
                <w:rFonts w:ascii="Times New Roman" w:hAnsi="Times New Roman" w:cs="Times New Roman"/>
                <w:sz w:val="24"/>
                <w:szCs w:val="24"/>
              </w:rPr>
            </w:pPr>
            <w:r w:rsidRPr="00C2742A">
              <w:rPr>
                <w:rFonts w:ascii="Times New Roman" w:hAnsi="Times New Roman" w:cs="Times New Roman"/>
                <w:sz w:val="24"/>
                <w:szCs w:val="24"/>
              </w:rPr>
              <w:t>1</w:t>
            </w:r>
          </w:p>
        </w:tc>
      </w:tr>
      <w:tr w:rsidR="008B1141" w:rsidRPr="00C2742A" w:rsidTr="008B1141">
        <w:tc>
          <w:tcPr>
            <w:tcW w:w="8050" w:type="dxa"/>
          </w:tcPr>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Умение устанавлива</w:t>
            </w:r>
            <w:r w:rsidR="00DD17F1" w:rsidRPr="00C2742A">
              <w:rPr>
                <w:rFonts w:ascii="Times New Roman" w:hAnsi="Times New Roman" w:cs="Times New Roman"/>
                <w:sz w:val="24"/>
                <w:szCs w:val="24"/>
              </w:rPr>
              <w:t xml:space="preserve">ть причинно-следственные связи </w:t>
            </w:r>
          </w:p>
        </w:tc>
        <w:tc>
          <w:tcPr>
            <w:tcW w:w="1295" w:type="dxa"/>
          </w:tcPr>
          <w:p w:rsidR="008B1141" w:rsidRPr="00C2742A" w:rsidRDefault="00DD17F1">
            <w:pPr>
              <w:rPr>
                <w:rFonts w:ascii="Times New Roman" w:hAnsi="Times New Roman" w:cs="Times New Roman"/>
                <w:sz w:val="24"/>
                <w:szCs w:val="24"/>
              </w:rPr>
            </w:pPr>
            <w:r w:rsidRPr="00C2742A">
              <w:rPr>
                <w:rFonts w:ascii="Times New Roman" w:hAnsi="Times New Roman" w:cs="Times New Roman"/>
                <w:sz w:val="24"/>
                <w:szCs w:val="24"/>
              </w:rPr>
              <w:t>2</w:t>
            </w:r>
          </w:p>
        </w:tc>
      </w:tr>
      <w:tr w:rsidR="008B1141" w:rsidRPr="00C2742A" w:rsidTr="008B1141">
        <w:tc>
          <w:tcPr>
            <w:tcW w:w="8050" w:type="dxa"/>
          </w:tcPr>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lastRenderedPageBreak/>
              <w:t>Умение проводить поиск исторической инфо</w:t>
            </w:r>
            <w:r w:rsidR="00DD17F1" w:rsidRPr="00C2742A">
              <w:rPr>
                <w:rFonts w:ascii="Times New Roman" w:hAnsi="Times New Roman" w:cs="Times New Roman"/>
                <w:sz w:val="24"/>
                <w:szCs w:val="24"/>
              </w:rPr>
              <w:t xml:space="preserve">рмации в письменных источниках </w:t>
            </w:r>
          </w:p>
        </w:tc>
        <w:tc>
          <w:tcPr>
            <w:tcW w:w="1295" w:type="dxa"/>
          </w:tcPr>
          <w:p w:rsidR="008B1141" w:rsidRPr="00C2742A" w:rsidRDefault="00DD17F1">
            <w:pPr>
              <w:rPr>
                <w:rFonts w:ascii="Times New Roman" w:hAnsi="Times New Roman" w:cs="Times New Roman"/>
                <w:sz w:val="24"/>
                <w:szCs w:val="24"/>
              </w:rPr>
            </w:pPr>
            <w:r w:rsidRPr="00C2742A">
              <w:rPr>
                <w:rFonts w:ascii="Times New Roman" w:hAnsi="Times New Roman" w:cs="Times New Roman"/>
                <w:sz w:val="24"/>
                <w:szCs w:val="24"/>
              </w:rPr>
              <w:t>2</w:t>
            </w:r>
          </w:p>
        </w:tc>
      </w:tr>
      <w:tr w:rsidR="008B1141" w:rsidRPr="00C2742A" w:rsidTr="008B1141">
        <w:tc>
          <w:tcPr>
            <w:tcW w:w="8050" w:type="dxa"/>
          </w:tcPr>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Умение работать с иллюстративным материалом (з</w:t>
            </w:r>
            <w:r w:rsidR="00DD17F1" w:rsidRPr="00C2742A">
              <w:rPr>
                <w:rFonts w:ascii="Times New Roman" w:hAnsi="Times New Roman" w:cs="Times New Roman"/>
                <w:sz w:val="24"/>
                <w:szCs w:val="24"/>
              </w:rPr>
              <w:t xml:space="preserve">нание фактов истории культуры) </w:t>
            </w:r>
          </w:p>
        </w:tc>
        <w:tc>
          <w:tcPr>
            <w:tcW w:w="1295" w:type="dxa"/>
          </w:tcPr>
          <w:p w:rsidR="008B1141" w:rsidRPr="00C2742A" w:rsidRDefault="00DD17F1">
            <w:pPr>
              <w:rPr>
                <w:rFonts w:ascii="Times New Roman" w:hAnsi="Times New Roman" w:cs="Times New Roman"/>
                <w:sz w:val="24"/>
                <w:szCs w:val="24"/>
              </w:rPr>
            </w:pPr>
            <w:r w:rsidRPr="00C2742A">
              <w:rPr>
                <w:rFonts w:ascii="Times New Roman" w:hAnsi="Times New Roman" w:cs="Times New Roman"/>
                <w:sz w:val="24"/>
                <w:szCs w:val="24"/>
              </w:rPr>
              <w:t>1</w:t>
            </w:r>
          </w:p>
        </w:tc>
      </w:tr>
      <w:tr w:rsidR="008B1141" w:rsidRPr="00C2742A" w:rsidTr="008B1141">
        <w:tc>
          <w:tcPr>
            <w:tcW w:w="8050" w:type="dxa"/>
          </w:tcPr>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 xml:space="preserve">Умение </w:t>
            </w:r>
            <w:r w:rsidR="00DD17F1" w:rsidRPr="00C2742A">
              <w:rPr>
                <w:rFonts w:ascii="Times New Roman" w:hAnsi="Times New Roman" w:cs="Times New Roman"/>
                <w:sz w:val="24"/>
                <w:szCs w:val="24"/>
              </w:rPr>
              <w:t xml:space="preserve">работать с исторической картой </w:t>
            </w:r>
          </w:p>
        </w:tc>
        <w:tc>
          <w:tcPr>
            <w:tcW w:w="1295" w:type="dxa"/>
          </w:tcPr>
          <w:p w:rsidR="008B1141" w:rsidRPr="00C2742A" w:rsidRDefault="00DD17F1">
            <w:pPr>
              <w:rPr>
                <w:rFonts w:ascii="Times New Roman" w:hAnsi="Times New Roman" w:cs="Times New Roman"/>
                <w:sz w:val="24"/>
                <w:szCs w:val="24"/>
              </w:rPr>
            </w:pPr>
            <w:r w:rsidRPr="00C2742A">
              <w:rPr>
                <w:rFonts w:ascii="Times New Roman" w:hAnsi="Times New Roman" w:cs="Times New Roman"/>
                <w:sz w:val="24"/>
                <w:szCs w:val="24"/>
              </w:rPr>
              <w:t>2</w:t>
            </w:r>
          </w:p>
        </w:tc>
      </w:tr>
      <w:tr w:rsidR="008B1141" w:rsidRPr="00C2742A" w:rsidTr="008B1141">
        <w:tc>
          <w:tcPr>
            <w:tcW w:w="8050" w:type="dxa"/>
          </w:tcPr>
          <w:p w:rsidR="008B1141" w:rsidRPr="00C2742A" w:rsidRDefault="008B1141" w:rsidP="008B1141">
            <w:pPr>
              <w:rPr>
                <w:rFonts w:ascii="Times New Roman" w:hAnsi="Times New Roman" w:cs="Times New Roman"/>
                <w:sz w:val="24"/>
                <w:szCs w:val="24"/>
              </w:rPr>
            </w:pPr>
            <w:r w:rsidRPr="00C2742A">
              <w:rPr>
                <w:rFonts w:ascii="Times New Roman" w:hAnsi="Times New Roman" w:cs="Times New Roman"/>
                <w:sz w:val="24"/>
                <w:szCs w:val="24"/>
              </w:rPr>
              <w:t>ИТОГО 12</w:t>
            </w:r>
          </w:p>
          <w:p w:rsidR="008B1141" w:rsidRPr="00C2742A" w:rsidRDefault="008B1141">
            <w:pPr>
              <w:rPr>
                <w:rFonts w:ascii="Times New Roman" w:hAnsi="Times New Roman" w:cs="Times New Roman"/>
                <w:sz w:val="24"/>
                <w:szCs w:val="24"/>
              </w:rPr>
            </w:pPr>
          </w:p>
        </w:tc>
        <w:tc>
          <w:tcPr>
            <w:tcW w:w="1295" w:type="dxa"/>
          </w:tcPr>
          <w:p w:rsidR="008B1141" w:rsidRPr="00C2742A" w:rsidRDefault="008B1141">
            <w:pPr>
              <w:rPr>
                <w:rFonts w:ascii="Times New Roman" w:hAnsi="Times New Roman" w:cs="Times New Roman"/>
                <w:sz w:val="24"/>
                <w:szCs w:val="24"/>
              </w:rPr>
            </w:pPr>
          </w:p>
        </w:tc>
      </w:tr>
    </w:tbl>
    <w:p w:rsidR="008B1141" w:rsidRPr="00C2742A" w:rsidRDefault="008B1141">
      <w:pPr>
        <w:rPr>
          <w:rFonts w:ascii="Times New Roman" w:hAnsi="Times New Roman" w:cs="Times New Roman"/>
          <w:sz w:val="24"/>
          <w:szCs w:val="24"/>
        </w:rPr>
      </w:pPr>
    </w:p>
    <w:p w:rsidR="008B114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 xml:space="preserve">В работе содержатся задания базового и повышенного уровней сложности. В таблице </w:t>
      </w:r>
      <w:r w:rsidR="00C2742A" w:rsidRPr="00C2742A">
        <w:rPr>
          <w:rFonts w:ascii="Times New Roman" w:hAnsi="Times New Roman" w:cs="Times New Roman"/>
          <w:sz w:val="24"/>
          <w:szCs w:val="24"/>
        </w:rPr>
        <w:t xml:space="preserve">2 </w:t>
      </w:r>
      <w:r w:rsidRPr="00C2742A">
        <w:rPr>
          <w:rFonts w:ascii="Times New Roman" w:hAnsi="Times New Roman" w:cs="Times New Roman"/>
          <w:sz w:val="24"/>
          <w:szCs w:val="24"/>
        </w:rPr>
        <w:t>представлено распределение заданий по уровням сложности.</w:t>
      </w:r>
    </w:p>
    <w:tbl>
      <w:tblPr>
        <w:tblStyle w:val="a3"/>
        <w:tblpPr w:leftFromText="180" w:rightFromText="180" w:vertAnchor="text" w:horzAnchor="margin" w:tblpY="517"/>
        <w:tblW w:w="0" w:type="auto"/>
        <w:tblLook w:val="04A0" w:firstRow="1" w:lastRow="0" w:firstColumn="1" w:lastColumn="0" w:noHBand="0" w:noVBand="1"/>
      </w:tblPr>
      <w:tblGrid>
        <w:gridCol w:w="988"/>
        <w:gridCol w:w="1984"/>
        <w:gridCol w:w="1418"/>
        <w:gridCol w:w="1984"/>
        <w:gridCol w:w="2971"/>
      </w:tblGrid>
      <w:tr w:rsidR="008B1141" w:rsidRPr="00C2742A" w:rsidTr="00AC6E51">
        <w:tc>
          <w:tcPr>
            <w:tcW w:w="988" w:type="dxa"/>
          </w:tcPr>
          <w:p w:rsidR="008B1141" w:rsidRPr="00C2742A" w:rsidRDefault="008B1141" w:rsidP="008B1141">
            <w:pPr>
              <w:rPr>
                <w:rFonts w:ascii="Times New Roman" w:hAnsi="Times New Roman" w:cs="Times New Roman"/>
                <w:sz w:val="24"/>
                <w:szCs w:val="24"/>
              </w:rPr>
            </w:pPr>
            <w:r w:rsidRPr="00C2742A">
              <w:rPr>
                <w:rFonts w:ascii="Times New Roman" w:hAnsi="Times New Roman" w:cs="Times New Roman"/>
                <w:sz w:val="24"/>
                <w:szCs w:val="24"/>
              </w:rPr>
              <w:t>№</w:t>
            </w:r>
          </w:p>
        </w:tc>
        <w:tc>
          <w:tcPr>
            <w:tcW w:w="1984" w:type="dxa"/>
          </w:tcPr>
          <w:p w:rsidR="008B1141" w:rsidRPr="00C2742A" w:rsidRDefault="008B1141" w:rsidP="008B1141">
            <w:pPr>
              <w:rPr>
                <w:rFonts w:ascii="Times New Roman" w:hAnsi="Times New Roman" w:cs="Times New Roman"/>
                <w:sz w:val="24"/>
                <w:szCs w:val="24"/>
              </w:rPr>
            </w:pPr>
            <w:r w:rsidRPr="00C2742A">
              <w:rPr>
                <w:rFonts w:ascii="Times New Roman" w:hAnsi="Times New Roman" w:cs="Times New Roman"/>
                <w:sz w:val="24"/>
                <w:szCs w:val="24"/>
              </w:rPr>
              <w:t>Уровни сложности</w:t>
            </w:r>
          </w:p>
        </w:tc>
        <w:tc>
          <w:tcPr>
            <w:tcW w:w="1418" w:type="dxa"/>
          </w:tcPr>
          <w:p w:rsidR="008B1141" w:rsidRPr="00C2742A" w:rsidRDefault="008B1141" w:rsidP="008B1141">
            <w:pPr>
              <w:rPr>
                <w:rFonts w:ascii="Times New Roman" w:hAnsi="Times New Roman" w:cs="Times New Roman"/>
                <w:sz w:val="24"/>
                <w:szCs w:val="24"/>
              </w:rPr>
            </w:pPr>
            <w:r w:rsidRPr="00C2742A">
              <w:rPr>
                <w:rFonts w:ascii="Times New Roman" w:hAnsi="Times New Roman" w:cs="Times New Roman"/>
                <w:sz w:val="24"/>
                <w:szCs w:val="24"/>
              </w:rPr>
              <w:t>Количество заданий</w:t>
            </w:r>
          </w:p>
        </w:tc>
        <w:tc>
          <w:tcPr>
            <w:tcW w:w="1984" w:type="dxa"/>
          </w:tcPr>
          <w:p w:rsidR="008B1141" w:rsidRPr="00C2742A" w:rsidRDefault="00AC6E51" w:rsidP="008B1141">
            <w:pPr>
              <w:rPr>
                <w:rFonts w:ascii="Times New Roman" w:hAnsi="Times New Roman" w:cs="Times New Roman"/>
                <w:sz w:val="24"/>
                <w:szCs w:val="24"/>
              </w:rPr>
            </w:pPr>
            <w:r w:rsidRPr="00C2742A">
              <w:rPr>
                <w:rFonts w:ascii="Times New Roman" w:hAnsi="Times New Roman" w:cs="Times New Roman"/>
                <w:sz w:val="24"/>
                <w:szCs w:val="24"/>
              </w:rPr>
              <w:t>Максимальный первич</w:t>
            </w:r>
            <w:r w:rsidR="008B1141" w:rsidRPr="00C2742A">
              <w:rPr>
                <w:rFonts w:ascii="Times New Roman" w:hAnsi="Times New Roman" w:cs="Times New Roman"/>
                <w:sz w:val="24"/>
                <w:szCs w:val="24"/>
              </w:rPr>
              <w:t>ный балл</w:t>
            </w:r>
          </w:p>
        </w:tc>
        <w:tc>
          <w:tcPr>
            <w:tcW w:w="2971" w:type="dxa"/>
          </w:tcPr>
          <w:p w:rsidR="008B1141" w:rsidRPr="00C2742A" w:rsidRDefault="00AC6E51" w:rsidP="008B1141">
            <w:pPr>
              <w:rPr>
                <w:rFonts w:ascii="Times New Roman" w:hAnsi="Times New Roman" w:cs="Times New Roman"/>
                <w:sz w:val="24"/>
                <w:szCs w:val="24"/>
              </w:rPr>
            </w:pPr>
            <w:r w:rsidRPr="00C2742A">
              <w:rPr>
                <w:rFonts w:ascii="Times New Roman" w:hAnsi="Times New Roman" w:cs="Times New Roman"/>
                <w:sz w:val="24"/>
                <w:szCs w:val="24"/>
              </w:rPr>
              <w:t>Процент от максимального пер</w:t>
            </w:r>
            <w:r w:rsidR="008B1141" w:rsidRPr="00C2742A">
              <w:rPr>
                <w:rFonts w:ascii="Times New Roman" w:hAnsi="Times New Roman" w:cs="Times New Roman"/>
                <w:sz w:val="24"/>
                <w:szCs w:val="24"/>
              </w:rPr>
              <w:t>вичного балла</w:t>
            </w:r>
          </w:p>
        </w:tc>
      </w:tr>
      <w:tr w:rsidR="008B1141" w:rsidRPr="00C2742A" w:rsidTr="00AC6E51">
        <w:tc>
          <w:tcPr>
            <w:tcW w:w="988" w:type="dxa"/>
          </w:tcPr>
          <w:p w:rsidR="008B1141" w:rsidRPr="00C2742A" w:rsidRDefault="008B1141" w:rsidP="008B1141">
            <w:pPr>
              <w:pStyle w:val="aa"/>
              <w:numPr>
                <w:ilvl w:val="0"/>
                <w:numId w:val="1"/>
              </w:numPr>
              <w:rPr>
                <w:rFonts w:ascii="Times New Roman" w:hAnsi="Times New Roman" w:cs="Times New Roman"/>
                <w:sz w:val="24"/>
                <w:szCs w:val="24"/>
              </w:rPr>
            </w:pPr>
          </w:p>
        </w:tc>
        <w:tc>
          <w:tcPr>
            <w:tcW w:w="1984" w:type="dxa"/>
          </w:tcPr>
          <w:p w:rsidR="008B1141" w:rsidRPr="00C2742A" w:rsidRDefault="008B1141" w:rsidP="008B1141">
            <w:pPr>
              <w:rPr>
                <w:rFonts w:ascii="Times New Roman" w:hAnsi="Times New Roman" w:cs="Times New Roman"/>
                <w:sz w:val="24"/>
                <w:szCs w:val="24"/>
              </w:rPr>
            </w:pPr>
            <w:r w:rsidRPr="00C2742A">
              <w:rPr>
                <w:rFonts w:ascii="Times New Roman" w:hAnsi="Times New Roman" w:cs="Times New Roman"/>
                <w:sz w:val="24"/>
                <w:szCs w:val="24"/>
              </w:rPr>
              <w:t>Базовый</w:t>
            </w:r>
          </w:p>
        </w:tc>
        <w:tc>
          <w:tcPr>
            <w:tcW w:w="1418" w:type="dxa"/>
          </w:tcPr>
          <w:p w:rsidR="008B1141" w:rsidRPr="00C2742A" w:rsidRDefault="00C2742A" w:rsidP="008B1141">
            <w:pPr>
              <w:rPr>
                <w:rFonts w:ascii="Times New Roman" w:hAnsi="Times New Roman" w:cs="Times New Roman"/>
                <w:sz w:val="24"/>
                <w:szCs w:val="24"/>
              </w:rPr>
            </w:pPr>
            <w:r w:rsidRPr="00C2742A">
              <w:rPr>
                <w:rFonts w:ascii="Times New Roman" w:hAnsi="Times New Roman" w:cs="Times New Roman"/>
                <w:sz w:val="24"/>
                <w:szCs w:val="24"/>
              </w:rPr>
              <w:t>6</w:t>
            </w:r>
          </w:p>
        </w:tc>
        <w:tc>
          <w:tcPr>
            <w:tcW w:w="1984" w:type="dxa"/>
          </w:tcPr>
          <w:p w:rsidR="008B1141" w:rsidRPr="00C2742A" w:rsidRDefault="00C2742A" w:rsidP="008B1141">
            <w:pPr>
              <w:rPr>
                <w:rFonts w:ascii="Times New Roman" w:hAnsi="Times New Roman" w:cs="Times New Roman"/>
                <w:sz w:val="24"/>
                <w:szCs w:val="24"/>
              </w:rPr>
            </w:pPr>
            <w:r w:rsidRPr="00C2742A">
              <w:rPr>
                <w:rFonts w:ascii="Times New Roman" w:hAnsi="Times New Roman" w:cs="Times New Roman"/>
                <w:sz w:val="24"/>
                <w:szCs w:val="24"/>
              </w:rPr>
              <w:t>12</w:t>
            </w:r>
          </w:p>
        </w:tc>
        <w:tc>
          <w:tcPr>
            <w:tcW w:w="2971" w:type="dxa"/>
          </w:tcPr>
          <w:p w:rsidR="008B1141" w:rsidRPr="00C2742A" w:rsidRDefault="00C2742A" w:rsidP="008B1141">
            <w:pPr>
              <w:rPr>
                <w:rFonts w:ascii="Times New Roman" w:hAnsi="Times New Roman" w:cs="Times New Roman"/>
                <w:sz w:val="24"/>
                <w:szCs w:val="24"/>
              </w:rPr>
            </w:pPr>
            <w:r w:rsidRPr="00C2742A">
              <w:rPr>
                <w:rFonts w:ascii="Times New Roman" w:hAnsi="Times New Roman" w:cs="Times New Roman"/>
                <w:sz w:val="24"/>
                <w:szCs w:val="24"/>
              </w:rPr>
              <w:t>80</w:t>
            </w:r>
          </w:p>
        </w:tc>
      </w:tr>
      <w:tr w:rsidR="008B1141" w:rsidRPr="00C2742A" w:rsidTr="00AC6E51">
        <w:tc>
          <w:tcPr>
            <w:tcW w:w="988" w:type="dxa"/>
          </w:tcPr>
          <w:p w:rsidR="008B1141" w:rsidRPr="00C2742A" w:rsidRDefault="008B1141" w:rsidP="008B1141">
            <w:pPr>
              <w:pStyle w:val="aa"/>
              <w:numPr>
                <w:ilvl w:val="0"/>
                <w:numId w:val="1"/>
              </w:numPr>
              <w:rPr>
                <w:rFonts w:ascii="Times New Roman" w:hAnsi="Times New Roman" w:cs="Times New Roman"/>
                <w:sz w:val="24"/>
                <w:szCs w:val="24"/>
              </w:rPr>
            </w:pPr>
          </w:p>
        </w:tc>
        <w:tc>
          <w:tcPr>
            <w:tcW w:w="1984" w:type="dxa"/>
          </w:tcPr>
          <w:p w:rsidR="008B1141" w:rsidRPr="00C2742A" w:rsidRDefault="008B1141" w:rsidP="008B1141">
            <w:pPr>
              <w:rPr>
                <w:rFonts w:ascii="Times New Roman" w:hAnsi="Times New Roman" w:cs="Times New Roman"/>
                <w:sz w:val="24"/>
                <w:szCs w:val="24"/>
              </w:rPr>
            </w:pPr>
            <w:r w:rsidRPr="00C2742A">
              <w:rPr>
                <w:rFonts w:ascii="Times New Roman" w:hAnsi="Times New Roman" w:cs="Times New Roman"/>
                <w:sz w:val="24"/>
                <w:szCs w:val="24"/>
              </w:rPr>
              <w:t>Повышенный</w:t>
            </w:r>
          </w:p>
        </w:tc>
        <w:tc>
          <w:tcPr>
            <w:tcW w:w="1418" w:type="dxa"/>
          </w:tcPr>
          <w:p w:rsidR="008B1141" w:rsidRPr="00C2742A" w:rsidRDefault="00C2742A" w:rsidP="008B1141">
            <w:pPr>
              <w:rPr>
                <w:rFonts w:ascii="Times New Roman" w:hAnsi="Times New Roman" w:cs="Times New Roman"/>
                <w:sz w:val="24"/>
                <w:szCs w:val="24"/>
              </w:rPr>
            </w:pPr>
            <w:r w:rsidRPr="00C2742A">
              <w:rPr>
                <w:rFonts w:ascii="Times New Roman" w:hAnsi="Times New Roman" w:cs="Times New Roman"/>
                <w:sz w:val="24"/>
                <w:szCs w:val="24"/>
              </w:rPr>
              <w:t>2</w:t>
            </w:r>
          </w:p>
        </w:tc>
        <w:tc>
          <w:tcPr>
            <w:tcW w:w="1984" w:type="dxa"/>
          </w:tcPr>
          <w:p w:rsidR="008B1141" w:rsidRPr="00C2742A" w:rsidRDefault="00C2742A" w:rsidP="008B1141">
            <w:pPr>
              <w:rPr>
                <w:rFonts w:ascii="Times New Roman" w:hAnsi="Times New Roman" w:cs="Times New Roman"/>
                <w:sz w:val="24"/>
                <w:szCs w:val="24"/>
              </w:rPr>
            </w:pPr>
            <w:r w:rsidRPr="00C2742A">
              <w:rPr>
                <w:rFonts w:ascii="Times New Roman" w:hAnsi="Times New Roman" w:cs="Times New Roman"/>
                <w:sz w:val="24"/>
                <w:szCs w:val="24"/>
              </w:rPr>
              <w:t>3</w:t>
            </w:r>
          </w:p>
        </w:tc>
        <w:tc>
          <w:tcPr>
            <w:tcW w:w="2971" w:type="dxa"/>
          </w:tcPr>
          <w:p w:rsidR="008B1141" w:rsidRPr="00C2742A" w:rsidRDefault="00C2742A" w:rsidP="008B1141">
            <w:pPr>
              <w:rPr>
                <w:rFonts w:ascii="Times New Roman" w:hAnsi="Times New Roman" w:cs="Times New Roman"/>
                <w:sz w:val="24"/>
                <w:szCs w:val="24"/>
              </w:rPr>
            </w:pPr>
            <w:r w:rsidRPr="00C2742A">
              <w:rPr>
                <w:rFonts w:ascii="Times New Roman" w:hAnsi="Times New Roman" w:cs="Times New Roman"/>
                <w:sz w:val="24"/>
                <w:szCs w:val="24"/>
              </w:rPr>
              <w:t>20</w:t>
            </w:r>
          </w:p>
        </w:tc>
      </w:tr>
      <w:tr w:rsidR="008B1141" w:rsidRPr="00C2742A" w:rsidTr="00AC6E51">
        <w:tc>
          <w:tcPr>
            <w:tcW w:w="988" w:type="dxa"/>
          </w:tcPr>
          <w:p w:rsidR="008B1141" w:rsidRPr="00C2742A" w:rsidRDefault="008B1141" w:rsidP="008B1141">
            <w:pPr>
              <w:pStyle w:val="aa"/>
              <w:numPr>
                <w:ilvl w:val="0"/>
                <w:numId w:val="1"/>
              </w:numPr>
              <w:rPr>
                <w:rFonts w:ascii="Times New Roman" w:hAnsi="Times New Roman" w:cs="Times New Roman"/>
                <w:sz w:val="24"/>
                <w:szCs w:val="24"/>
              </w:rPr>
            </w:pPr>
          </w:p>
        </w:tc>
        <w:tc>
          <w:tcPr>
            <w:tcW w:w="1984" w:type="dxa"/>
          </w:tcPr>
          <w:p w:rsidR="008B1141" w:rsidRPr="00C2742A" w:rsidRDefault="008B1141" w:rsidP="008B1141">
            <w:pPr>
              <w:rPr>
                <w:rFonts w:ascii="Times New Roman" w:hAnsi="Times New Roman" w:cs="Times New Roman"/>
                <w:sz w:val="24"/>
                <w:szCs w:val="24"/>
              </w:rPr>
            </w:pPr>
            <w:r w:rsidRPr="00C2742A">
              <w:rPr>
                <w:rFonts w:ascii="Times New Roman" w:hAnsi="Times New Roman" w:cs="Times New Roman"/>
                <w:sz w:val="24"/>
                <w:szCs w:val="24"/>
              </w:rPr>
              <w:t>ИТОГО</w:t>
            </w:r>
          </w:p>
        </w:tc>
        <w:tc>
          <w:tcPr>
            <w:tcW w:w="1418" w:type="dxa"/>
          </w:tcPr>
          <w:p w:rsidR="008B1141" w:rsidRPr="00C2742A" w:rsidRDefault="00C2742A" w:rsidP="008B1141">
            <w:pPr>
              <w:rPr>
                <w:rFonts w:ascii="Times New Roman" w:hAnsi="Times New Roman" w:cs="Times New Roman"/>
                <w:sz w:val="24"/>
                <w:szCs w:val="24"/>
              </w:rPr>
            </w:pPr>
            <w:r w:rsidRPr="00C2742A">
              <w:rPr>
                <w:rFonts w:ascii="Times New Roman" w:hAnsi="Times New Roman" w:cs="Times New Roman"/>
                <w:sz w:val="24"/>
                <w:szCs w:val="24"/>
              </w:rPr>
              <w:t>8</w:t>
            </w:r>
          </w:p>
        </w:tc>
        <w:tc>
          <w:tcPr>
            <w:tcW w:w="1984" w:type="dxa"/>
          </w:tcPr>
          <w:p w:rsidR="008B1141" w:rsidRPr="00C2742A" w:rsidRDefault="00C2742A" w:rsidP="008B1141">
            <w:pPr>
              <w:rPr>
                <w:rFonts w:ascii="Times New Roman" w:hAnsi="Times New Roman" w:cs="Times New Roman"/>
                <w:sz w:val="24"/>
                <w:szCs w:val="24"/>
              </w:rPr>
            </w:pPr>
            <w:r w:rsidRPr="00C2742A">
              <w:rPr>
                <w:rFonts w:ascii="Times New Roman" w:hAnsi="Times New Roman" w:cs="Times New Roman"/>
                <w:sz w:val="24"/>
                <w:szCs w:val="24"/>
              </w:rPr>
              <w:t>15</w:t>
            </w:r>
          </w:p>
        </w:tc>
        <w:tc>
          <w:tcPr>
            <w:tcW w:w="2971" w:type="dxa"/>
          </w:tcPr>
          <w:p w:rsidR="008B1141" w:rsidRPr="00C2742A" w:rsidRDefault="00C2742A" w:rsidP="008B1141">
            <w:pPr>
              <w:rPr>
                <w:rFonts w:ascii="Times New Roman" w:hAnsi="Times New Roman" w:cs="Times New Roman"/>
                <w:sz w:val="24"/>
                <w:szCs w:val="24"/>
              </w:rPr>
            </w:pPr>
            <w:r w:rsidRPr="00C2742A">
              <w:rPr>
                <w:rFonts w:ascii="Times New Roman" w:hAnsi="Times New Roman" w:cs="Times New Roman"/>
                <w:sz w:val="24"/>
                <w:szCs w:val="24"/>
              </w:rPr>
              <w:t>100</w:t>
            </w:r>
          </w:p>
        </w:tc>
      </w:tr>
    </w:tbl>
    <w:p w:rsidR="00AC6E51" w:rsidRPr="00C2742A" w:rsidRDefault="008B1141">
      <w:pPr>
        <w:rPr>
          <w:rFonts w:ascii="Times New Roman" w:hAnsi="Times New Roman" w:cs="Times New Roman"/>
          <w:sz w:val="24"/>
          <w:szCs w:val="24"/>
        </w:rPr>
      </w:pPr>
      <w:r w:rsidRPr="00C2742A">
        <w:rPr>
          <w:rFonts w:ascii="Times New Roman" w:hAnsi="Times New Roman" w:cs="Times New Roman"/>
          <w:sz w:val="24"/>
          <w:szCs w:val="24"/>
        </w:rPr>
        <w:t xml:space="preserve">Таблица </w:t>
      </w:r>
      <w:r w:rsidR="00C2742A" w:rsidRPr="00C2742A">
        <w:rPr>
          <w:rFonts w:ascii="Times New Roman" w:hAnsi="Times New Roman" w:cs="Times New Roman"/>
          <w:sz w:val="24"/>
          <w:szCs w:val="24"/>
        </w:rPr>
        <w:t>3</w:t>
      </w:r>
      <w:r w:rsidRPr="00C2742A">
        <w:rPr>
          <w:rFonts w:ascii="Times New Roman" w:hAnsi="Times New Roman" w:cs="Times New Roman"/>
          <w:sz w:val="24"/>
          <w:szCs w:val="24"/>
        </w:rPr>
        <w:t xml:space="preserve">. Распределение заданий по уровням сложности </w:t>
      </w:r>
    </w:p>
    <w:p w:rsidR="00AC6E51" w:rsidRPr="00C2742A" w:rsidRDefault="00AC6E51" w:rsidP="00AC6E51">
      <w:pPr>
        <w:rPr>
          <w:rFonts w:ascii="Times New Roman" w:hAnsi="Times New Roman" w:cs="Times New Roman"/>
          <w:sz w:val="24"/>
          <w:szCs w:val="24"/>
        </w:rPr>
      </w:pPr>
    </w:p>
    <w:p w:rsidR="00AC6E51"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5</w:t>
      </w:r>
      <w:r w:rsidR="00AC6E51" w:rsidRPr="00C2742A">
        <w:rPr>
          <w:rFonts w:ascii="Times New Roman" w:hAnsi="Times New Roman" w:cs="Times New Roman"/>
          <w:sz w:val="24"/>
          <w:szCs w:val="24"/>
        </w:rPr>
        <w:t xml:space="preserve">. Время выполнения работы </w:t>
      </w:r>
    </w:p>
    <w:p w:rsidR="008B1141" w:rsidRPr="00C2742A" w:rsidRDefault="00AC6E51" w:rsidP="00AC6E51">
      <w:pPr>
        <w:rPr>
          <w:rFonts w:ascii="Times New Roman" w:hAnsi="Times New Roman" w:cs="Times New Roman"/>
          <w:sz w:val="24"/>
          <w:szCs w:val="24"/>
        </w:rPr>
      </w:pPr>
      <w:r w:rsidRPr="00C2742A">
        <w:rPr>
          <w:rFonts w:ascii="Times New Roman" w:hAnsi="Times New Roman" w:cs="Times New Roman"/>
          <w:sz w:val="24"/>
          <w:szCs w:val="24"/>
        </w:rPr>
        <w:t>На выполнение всей работы отводится 45 минут.</w:t>
      </w:r>
    </w:p>
    <w:p w:rsidR="00AC6E51"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6</w:t>
      </w:r>
      <w:r w:rsidR="00AC6E51" w:rsidRPr="00C2742A">
        <w:rPr>
          <w:rFonts w:ascii="Times New Roman" w:hAnsi="Times New Roman" w:cs="Times New Roman"/>
          <w:sz w:val="24"/>
          <w:szCs w:val="24"/>
        </w:rPr>
        <w:t xml:space="preserve">. Обобщённый план варианта </w:t>
      </w:r>
      <w:r w:rsidRPr="00C2742A">
        <w:rPr>
          <w:rFonts w:ascii="Times New Roman" w:hAnsi="Times New Roman" w:cs="Times New Roman"/>
          <w:sz w:val="24"/>
          <w:szCs w:val="24"/>
        </w:rPr>
        <w:t>контрольной работы</w:t>
      </w:r>
    </w:p>
    <w:p w:rsidR="00AC6E51" w:rsidRPr="00C2742A" w:rsidRDefault="00AC6E51" w:rsidP="00AC6E51">
      <w:pPr>
        <w:rPr>
          <w:rFonts w:ascii="Times New Roman" w:hAnsi="Times New Roman" w:cs="Times New Roman"/>
          <w:sz w:val="24"/>
          <w:szCs w:val="24"/>
        </w:rPr>
      </w:pPr>
      <w:r w:rsidRPr="00C2742A">
        <w:rPr>
          <w:rFonts w:ascii="Times New Roman" w:hAnsi="Times New Roman" w:cs="Times New Roman"/>
          <w:sz w:val="24"/>
          <w:szCs w:val="24"/>
        </w:rPr>
        <w:t xml:space="preserve">Коды ЭС (коды элементов содержания) представлены в соответствии с разделом </w:t>
      </w:r>
      <w:r w:rsidR="00A4523F" w:rsidRPr="00C2742A">
        <w:rPr>
          <w:rFonts w:ascii="Times New Roman" w:hAnsi="Times New Roman" w:cs="Times New Roman"/>
          <w:sz w:val="24"/>
          <w:szCs w:val="24"/>
        </w:rPr>
        <w:t>2</w:t>
      </w:r>
      <w:r w:rsidRPr="00C2742A">
        <w:rPr>
          <w:rFonts w:ascii="Times New Roman" w:hAnsi="Times New Roman" w:cs="Times New Roman"/>
          <w:sz w:val="24"/>
          <w:szCs w:val="24"/>
        </w:rPr>
        <w:t xml:space="preserve">, а коды требований – в соответствии с разделом </w:t>
      </w:r>
      <w:r w:rsidR="00A4523F" w:rsidRPr="00C2742A">
        <w:rPr>
          <w:rFonts w:ascii="Times New Roman" w:hAnsi="Times New Roman" w:cs="Times New Roman"/>
          <w:sz w:val="24"/>
          <w:szCs w:val="24"/>
        </w:rPr>
        <w:t>1</w:t>
      </w:r>
      <w:r w:rsidRPr="00C2742A">
        <w:rPr>
          <w:rFonts w:ascii="Times New Roman" w:hAnsi="Times New Roman" w:cs="Times New Roman"/>
          <w:sz w:val="24"/>
          <w:szCs w:val="24"/>
        </w:rPr>
        <w:t xml:space="preserve"> кодификатора элементов содержания и требований к уровню подготовки выпускников общеобразовательных организаций</w:t>
      </w:r>
      <w:r w:rsidR="00A4523F" w:rsidRPr="00C2742A">
        <w:rPr>
          <w:rFonts w:ascii="Times New Roman" w:hAnsi="Times New Roman" w:cs="Times New Roman"/>
          <w:sz w:val="24"/>
          <w:szCs w:val="24"/>
        </w:rPr>
        <w:t>.</w:t>
      </w:r>
      <w:r w:rsidRPr="00C2742A">
        <w:rPr>
          <w:rFonts w:ascii="Times New Roman" w:hAnsi="Times New Roman" w:cs="Times New Roman"/>
          <w:sz w:val="24"/>
          <w:szCs w:val="24"/>
        </w:rPr>
        <w:t xml:space="preserve"> </w:t>
      </w:r>
    </w:p>
    <w:p w:rsidR="00AC6E51" w:rsidRPr="00C2742A" w:rsidRDefault="00AC6E51" w:rsidP="00AC6E51">
      <w:pPr>
        <w:rPr>
          <w:rFonts w:ascii="Times New Roman" w:hAnsi="Times New Roman" w:cs="Times New Roman"/>
          <w:sz w:val="24"/>
          <w:szCs w:val="24"/>
        </w:rPr>
      </w:pPr>
      <w:r w:rsidRPr="00C2742A">
        <w:rPr>
          <w:rFonts w:ascii="Times New Roman" w:hAnsi="Times New Roman" w:cs="Times New Roman"/>
          <w:sz w:val="24"/>
          <w:szCs w:val="24"/>
        </w:rPr>
        <w:t xml:space="preserve">Уровни </w:t>
      </w:r>
      <w:r w:rsidR="00C2742A" w:rsidRPr="00C2742A">
        <w:rPr>
          <w:rFonts w:ascii="Times New Roman" w:hAnsi="Times New Roman" w:cs="Times New Roman"/>
          <w:sz w:val="24"/>
          <w:szCs w:val="24"/>
        </w:rPr>
        <w:t>сложности задания: Б – базовый; П – повышенный</w:t>
      </w:r>
      <w:r w:rsidRPr="00C2742A">
        <w:rPr>
          <w:rFonts w:ascii="Times New Roman" w:hAnsi="Times New Roman" w:cs="Times New Roman"/>
          <w:sz w:val="24"/>
          <w:szCs w:val="24"/>
        </w:rPr>
        <w:t>.</w:t>
      </w:r>
    </w:p>
    <w:tbl>
      <w:tblPr>
        <w:tblStyle w:val="a3"/>
        <w:tblW w:w="9351" w:type="dxa"/>
        <w:tblLook w:val="04A0" w:firstRow="1" w:lastRow="0" w:firstColumn="1" w:lastColumn="0" w:noHBand="0" w:noVBand="1"/>
      </w:tblPr>
      <w:tblGrid>
        <w:gridCol w:w="1552"/>
        <w:gridCol w:w="2132"/>
        <w:gridCol w:w="1606"/>
        <w:gridCol w:w="885"/>
        <w:gridCol w:w="1382"/>
        <w:gridCol w:w="1794"/>
      </w:tblGrid>
      <w:tr w:rsidR="00C2742A" w:rsidRPr="00C2742A" w:rsidTr="00C2742A">
        <w:tc>
          <w:tcPr>
            <w:tcW w:w="1470"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Обозначение задания в работе</w:t>
            </w:r>
          </w:p>
        </w:tc>
        <w:tc>
          <w:tcPr>
            <w:tcW w:w="2211"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Проверяемые виды деятельности</w:t>
            </w:r>
          </w:p>
        </w:tc>
        <w:tc>
          <w:tcPr>
            <w:tcW w:w="1559"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Проверяемые ПТ</w:t>
            </w:r>
          </w:p>
        </w:tc>
        <w:tc>
          <w:tcPr>
            <w:tcW w:w="992"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КЭС</w:t>
            </w:r>
          </w:p>
        </w:tc>
        <w:tc>
          <w:tcPr>
            <w:tcW w:w="1418"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Уровень сложности задания</w:t>
            </w:r>
          </w:p>
        </w:tc>
        <w:tc>
          <w:tcPr>
            <w:tcW w:w="1701"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Максимальный балл за задание</w:t>
            </w:r>
          </w:p>
          <w:p w:rsidR="00C2742A" w:rsidRPr="00C2742A" w:rsidRDefault="00C2742A" w:rsidP="00AC6E51">
            <w:pPr>
              <w:rPr>
                <w:rFonts w:ascii="Times New Roman" w:hAnsi="Times New Roman" w:cs="Times New Roman"/>
                <w:sz w:val="24"/>
                <w:szCs w:val="24"/>
              </w:rPr>
            </w:pPr>
          </w:p>
        </w:tc>
      </w:tr>
      <w:tr w:rsidR="00C2742A" w:rsidRPr="00C2742A" w:rsidTr="00C2742A">
        <w:tc>
          <w:tcPr>
            <w:tcW w:w="1470"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1</w:t>
            </w:r>
          </w:p>
        </w:tc>
        <w:tc>
          <w:tcPr>
            <w:tcW w:w="2211"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Знание основных терминов</w:t>
            </w:r>
          </w:p>
        </w:tc>
        <w:tc>
          <w:tcPr>
            <w:tcW w:w="1559"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3.9</w:t>
            </w:r>
          </w:p>
        </w:tc>
        <w:tc>
          <w:tcPr>
            <w:tcW w:w="992"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5.2</w:t>
            </w:r>
          </w:p>
        </w:tc>
        <w:tc>
          <w:tcPr>
            <w:tcW w:w="1418"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Б</w:t>
            </w:r>
          </w:p>
        </w:tc>
        <w:tc>
          <w:tcPr>
            <w:tcW w:w="1701"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1</w:t>
            </w:r>
          </w:p>
        </w:tc>
      </w:tr>
      <w:tr w:rsidR="00C2742A" w:rsidRPr="00C2742A" w:rsidTr="00C2742A">
        <w:tc>
          <w:tcPr>
            <w:tcW w:w="1470"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2</w:t>
            </w:r>
          </w:p>
        </w:tc>
        <w:tc>
          <w:tcPr>
            <w:tcW w:w="2211"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У</w:t>
            </w:r>
            <w:r w:rsidRPr="00C2742A">
              <w:rPr>
                <w:rFonts w:ascii="Times New Roman" w:hAnsi="Times New Roman" w:cs="Times New Roman"/>
                <w:sz w:val="24"/>
                <w:szCs w:val="24"/>
              </w:rPr>
              <w:t>мение проводить поиск</w:t>
            </w:r>
            <w:r w:rsidRPr="00C2742A">
              <w:rPr>
                <w:rFonts w:ascii="Times New Roman" w:hAnsi="Times New Roman" w:cs="Times New Roman"/>
                <w:sz w:val="24"/>
                <w:szCs w:val="24"/>
              </w:rPr>
              <w:t xml:space="preserve"> исторической информации в пись</w:t>
            </w:r>
            <w:r w:rsidRPr="00C2742A">
              <w:rPr>
                <w:rFonts w:ascii="Times New Roman" w:hAnsi="Times New Roman" w:cs="Times New Roman"/>
                <w:sz w:val="24"/>
                <w:szCs w:val="24"/>
              </w:rPr>
              <w:t>менных источника</w:t>
            </w:r>
            <w:r w:rsidRPr="00C2742A">
              <w:rPr>
                <w:rFonts w:ascii="Times New Roman" w:hAnsi="Times New Roman" w:cs="Times New Roman"/>
                <w:sz w:val="24"/>
                <w:szCs w:val="24"/>
              </w:rPr>
              <w:t>х</w:t>
            </w:r>
          </w:p>
        </w:tc>
        <w:tc>
          <w:tcPr>
            <w:tcW w:w="1559"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3.8</w:t>
            </w:r>
          </w:p>
        </w:tc>
        <w:tc>
          <w:tcPr>
            <w:tcW w:w="992"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1,2</w:t>
            </w:r>
          </w:p>
        </w:tc>
        <w:tc>
          <w:tcPr>
            <w:tcW w:w="1418"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Б</w:t>
            </w:r>
          </w:p>
        </w:tc>
        <w:tc>
          <w:tcPr>
            <w:tcW w:w="1701"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3</w:t>
            </w:r>
          </w:p>
        </w:tc>
      </w:tr>
      <w:tr w:rsidR="00C2742A" w:rsidRPr="00C2742A" w:rsidTr="00C2742A">
        <w:tc>
          <w:tcPr>
            <w:tcW w:w="1470"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3</w:t>
            </w:r>
          </w:p>
        </w:tc>
        <w:tc>
          <w:tcPr>
            <w:tcW w:w="2211"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Работа с исторической картой</w:t>
            </w:r>
          </w:p>
        </w:tc>
        <w:tc>
          <w:tcPr>
            <w:tcW w:w="1559"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1.2</w:t>
            </w:r>
          </w:p>
        </w:tc>
        <w:tc>
          <w:tcPr>
            <w:tcW w:w="992"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8-10</w:t>
            </w:r>
          </w:p>
        </w:tc>
        <w:tc>
          <w:tcPr>
            <w:tcW w:w="1418"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Б</w:t>
            </w:r>
          </w:p>
        </w:tc>
        <w:tc>
          <w:tcPr>
            <w:tcW w:w="1701" w:type="dxa"/>
          </w:tcPr>
          <w:p w:rsidR="00C2742A"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1</w:t>
            </w:r>
          </w:p>
        </w:tc>
      </w:tr>
      <w:tr w:rsidR="00C2742A" w:rsidRPr="00C2742A" w:rsidTr="00C2742A">
        <w:tc>
          <w:tcPr>
            <w:tcW w:w="1470"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4</w:t>
            </w:r>
          </w:p>
        </w:tc>
        <w:tc>
          <w:tcPr>
            <w:tcW w:w="2211"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Работа с исторической картой</w:t>
            </w:r>
          </w:p>
        </w:tc>
        <w:tc>
          <w:tcPr>
            <w:tcW w:w="1559"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1.2</w:t>
            </w:r>
          </w:p>
        </w:tc>
        <w:tc>
          <w:tcPr>
            <w:tcW w:w="992"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8-10</w:t>
            </w:r>
          </w:p>
        </w:tc>
        <w:tc>
          <w:tcPr>
            <w:tcW w:w="1418"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Б</w:t>
            </w:r>
          </w:p>
        </w:tc>
        <w:tc>
          <w:tcPr>
            <w:tcW w:w="1701"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1</w:t>
            </w:r>
          </w:p>
        </w:tc>
      </w:tr>
      <w:tr w:rsidR="00C2742A" w:rsidRPr="00C2742A" w:rsidTr="00C2742A">
        <w:tc>
          <w:tcPr>
            <w:tcW w:w="1470"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5</w:t>
            </w:r>
          </w:p>
        </w:tc>
        <w:tc>
          <w:tcPr>
            <w:tcW w:w="2211"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Работа с иллюстративным материалом</w:t>
            </w:r>
          </w:p>
        </w:tc>
        <w:tc>
          <w:tcPr>
            <w:tcW w:w="1559"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3.11</w:t>
            </w:r>
          </w:p>
        </w:tc>
        <w:tc>
          <w:tcPr>
            <w:tcW w:w="992"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3,4</w:t>
            </w:r>
          </w:p>
        </w:tc>
        <w:tc>
          <w:tcPr>
            <w:tcW w:w="1418"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П</w:t>
            </w:r>
          </w:p>
        </w:tc>
        <w:tc>
          <w:tcPr>
            <w:tcW w:w="1701"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2</w:t>
            </w:r>
          </w:p>
        </w:tc>
      </w:tr>
      <w:tr w:rsidR="00C2742A" w:rsidRPr="00C2742A" w:rsidTr="00C2742A">
        <w:tc>
          <w:tcPr>
            <w:tcW w:w="1470"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6</w:t>
            </w:r>
          </w:p>
        </w:tc>
        <w:tc>
          <w:tcPr>
            <w:tcW w:w="2211"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Знание исторических деятелей</w:t>
            </w:r>
          </w:p>
        </w:tc>
        <w:tc>
          <w:tcPr>
            <w:tcW w:w="1559" w:type="dxa"/>
          </w:tcPr>
          <w:p w:rsidR="00C2742A" w:rsidRPr="00C2742A" w:rsidRDefault="00C2742A" w:rsidP="00A55F81">
            <w:pPr>
              <w:rPr>
                <w:rFonts w:ascii="Times New Roman" w:hAnsi="Times New Roman" w:cs="Times New Roman"/>
                <w:sz w:val="24"/>
                <w:szCs w:val="24"/>
              </w:rPr>
            </w:pPr>
          </w:p>
        </w:tc>
        <w:tc>
          <w:tcPr>
            <w:tcW w:w="992" w:type="dxa"/>
          </w:tcPr>
          <w:p w:rsidR="00C2742A" w:rsidRPr="00C2742A" w:rsidRDefault="00C2742A" w:rsidP="00A55F81">
            <w:pPr>
              <w:rPr>
                <w:rFonts w:ascii="Times New Roman" w:hAnsi="Times New Roman" w:cs="Times New Roman"/>
                <w:sz w:val="24"/>
                <w:szCs w:val="24"/>
              </w:rPr>
            </w:pPr>
          </w:p>
        </w:tc>
        <w:tc>
          <w:tcPr>
            <w:tcW w:w="1418"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Б</w:t>
            </w:r>
          </w:p>
        </w:tc>
        <w:tc>
          <w:tcPr>
            <w:tcW w:w="1701"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2</w:t>
            </w:r>
          </w:p>
        </w:tc>
      </w:tr>
      <w:tr w:rsidR="00C2742A" w:rsidRPr="00C2742A" w:rsidTr="00C2742A">
        <w:tc>
          <w:tcPr>
            <w:tcW w:w="1470"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7</w:t>
            </w:r>
          </w:p>
        </w:tc>
        <w:tc>
          <w:tcPr>
            <w:tcW w:w="2211"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Умение устанавливать причинно-следственные связи</w:t>
            </w:r>
          </w:p>
        </w:tc>
        <w:tc>
          <w:tcPr>
            <w:tcW w:w="1559" w:type="dxa"/>
          </w:tcPr>
          <w:p w:rsidR="00C2742A" w:rsidRPr="00C2742A" w:rsidRDefault="00C2742A" w:rsidP="00A55F81">
            <w:pPr>
              <w:rPr>
                <w:rFonts w:ascii="Times New Roman" w:hAnsi="Times New Roman" w:cs="Times New Roman"/>
                <w:sz w:val="24"/>
                <w:szCs w:val="24"/>
              </w:rPr>
            </w:pPr>
          </w:p>
        </w:tc>
        <w:tc>
          <w:tcPr>
            <w:tcW w:w="992" w:type="dxa"/>
          </w:tcPr>
          <w:p w:rsidR="00C2742A" w:rsidRPr="00C2742A" w:rsidRDefault="00C2742A" w:rsidP="00A55F81">
            <w:pPr>
              <w:rPr>
                <w:rFonts w:ascii="Times New Roman" w:hAnsi="Times New Roman" w:cs="Times New Roman"/>
                <w:sz w:val="24"/>
                <w:szCs w:val="24"/>
              </w:rPr>
            </w:pPr>
          </w:p>
        </w:tc>
        <w:tc>
          <w:tcPr>
            <w:tcW w:w="1418"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П</w:t>
            </w:r>
          </w:p>
        </w:tc>
        <w:tc>
          <w:tcPr>
            <w:tcW w:w="1701"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1</w:t>
            </w:r>
          </w:p>
        </w:tc>
      </w:tr>
      <w:tr w:rsidR="00C2742A" w:rsidRPr="00C2742A" w:rsidTr="00C2742A">
        <w:tc>
          <w:tcPr>
            <w:tcW w:w="1470"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8</w:t>
            </w:r>
          </w:p>
        </w:tc>
        <w:tc>
          <w:tcPr>
            <w:tcW w:w="2211"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Знание основных фактов, процессов, персоналий</w:t>
            </w:r>
          </w:p>
        </w:tc>
        <w:tc>
          <w:tcPr>
            <w:tcW w:w="1559"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3.2</w:t>
            </w:r>
          </w:p>
        </w:tc>
        <w:tc>
          <w:tcPr>
            <w:tcW w:w="992" w:type="dxa"/>
          </w:tcPr>
          <w:p w:rsidR="00C2742A" w:rsidRPr="00C2742A" w:rsidRDefault="00C2742A" w:rsidP="00A55F81">
            <w:pPr>
              <w:rPr>
                <w:rFonts w:ascii="Times New Roman" w:hAnsi="Times New Roman" w:cs="Times New Roman"/>
                <w:sz w:val="24"/>
                <w:szCs w:val="24"/>
              </w:rPr>
            </w:pPr>
          </w:p>
        </w:tc>
        <w:tc>
          <w:tcPr>
            <w:tcW w:w="1418"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Б</w:t>
            </w:r>
          </w:p>
        </w:tc>
        <w:tc>
          <w:tcPr>
            <w:tcW w:w="1701" w:type="dxa"/>
          </w:tcPr>
          <w:p w:rsidR="00C2742A" w:rsidRPr="00C2742A" w:rsidRDefault="00C2742A" w:rsidP="00A55F81">
            <w:pPr>
              <w:rPr>
                <w:rFonts w:ascii="Times New Roman" w:hAnsi="Times New Roman" w:cs="Times New Roman"/>
                <w:sz w:val="24"/>
                <w:szCs w:val="24"/>
              </w:rPr>
            </w:pPr>
            <w:r w:rsidRPr="00C2742A">
              <w:rPr>
                <w:rFonts w:ascii="Times New Roman" w:hAnsi="Times New Roman" w:cs="Times New Roman"/>
                <w:sz w:val="24"/>
                <w:szCs w:val="24"/>
              </w:rPr>
              <w:t>4</w:t>
            </w:r>
          </w:p>
        </w:tc>
      </w:tr>
    </w:tbl>
    <w:p w:rsidR="00AC6E51" w:rsidRPr="00C2742A" w:rsidRDefault="00C2742A" w:rsidP="00AC6E51">
      <w:pPr>
        <w:rPr>
          <w:rFonts w:ascii="Times New Roman" w:hAnsi="Times New Roman" w:cs="Times New Roman"/>
          <w:sz w:val="24"/>
          <w:szCs w:val="24"/>
        </w:rPr>
      </w:pPr>
      <w:r w:rsidRPr="00C2742A">
        <w:rPr>
          <w:rFonts w:ascii="Times New Roman" w:hAnsi="Times New Roman" w:cs="Times New Roman"/>
          <w:sz w:val="24"/>
          <w:szCs w:val="24"/>
        </w:rPr>
        <w:t>КОДИФИКАТОРЫ</w:t>
      </w:r>
    </w:p>
    <w:p w:rsidR="00AC6E51" w:rsidRPr="00C2742A" w:rsidRDefault="00F70CE6">
      <w:pPr>
        <w:rPr>
          <w:rFonts w:ascii="Times New Roman" w:hAnsi="Times New Roman" w:cs="Times New Roman"/>
          <w:sz w:val="24"/>
          <w:szCs w:val="24"/>
        </w:rPr>
      </w:pPr>
      <w:r w:rsidRPr="00C2742A">
        <w:rPr>
          <w:rFonts w:ascii="Times New Roman" w:hAnsi="Times New Roman" w:cs="Times New Roman"/>
          <w:sz w:val="24"/>
          <w:szCs w:val="24"/>
        </w:rPr>
        <w:t xml:space="preserve">1. Перечень распределённых по классам проверяемых требований к результатам освоения основной образовательной программы среднего общего образования по истории </w:t>
      </w:r>
    </w:p>
    <w:tbl>
      <w:tblPr>
        <w:tblStyle w:val="a3"/>
        <w:tblW w:w="0" w:type="auto"/>
        <w:tblLayout w:type="fixed"/>
        <w:tblLook w:val="04A0" w:firstRow="1" w:lastRow="0" w:firstColumn="1" w:lastColumn="0" w:noHBand="0" w:noVBand="1"/>
      </w:tblPr>
      <w:tblGrid>
        <w:gridCol w:w="846"/>
        <w:gridCol w:w="992"/>
        <w:gridCol w:w="7507"/>
      </w:tblGrid>
      <w:tr w:rsidR="00F70CE6" w:rsidRPr="00C2742A" w:rsidTr="00131B05">
        <w:tc>
          <w:tcPr>
            <w:tcW w:w="846" w:type="dxa"/>
          </w:tcPr>
          <w:p w:rsidR="00F70CE6" w:rsidRPr="00C2742A" w:rsidRDefault="00F70CE6">
            <w:pPr>
              <w:rPr>
                <w:rFonts w:ascii="Times New Roman" w:hAnsi="Times New Roman" w:cs="Times New Roman"/>
                <w:sz w:val="24"/>
                <w:szCs w:val="24"/>
              </w:rPr>
            </w:pPr>
            <w:proofErr w:type="spellStart"/>
            <w:r w:rsidRPr="00C2742A">
              <w:rPr>
                <w:rFonts w:ascii="Times New Roman" w:hAnsi="Times New Roman" w:cs="Times New Roman"/>
                <w:sz w:val="24"/>
                <w:szCs w:val="24"/>
              </w:rPr>
              <w:t>Метапредметный</w:t>
            </w:r>
            <w:proofErr w:type="spellEnd"/>
            <w:r w:rsidRPr="00C2742A">
              <w:rPr>
                <w:rFonts w:ascii="Times New Roman" w:hAnsi="Times New Roman" w:cs="Times New Roman"/>
                <w:sz w:val="24"/>
                <w:szCs w:val="24"/>
              </w:rPr>
              <w:t xml:space="preserve"> результат </w:t>
            </w:r>
          </w:p>
        </w:tc>
        <w:tc>
          <w:tcPr>
            <w:tcW w:w="992" w:type="dxa"/>
          </w:tcPr>
          <w:p w:rsidR="00F70CE6" w:rsidRPr="00C2742A" w:rsidRDefault="00F70CE6">
            <w:pPr>
              <w:rPr>
                <w:rFonts w:ascii="Times New Roman" w:hAnsi="Times New Roman" w:cs="Times New Roman"/>
                <w:sz w:val="24"/>
                <w:szCs w:val="24"/>
              </w:rPr>
            </w:pPr>
            <w:r w:rsidRPr="00C2742A">
              <w:rPr>
                <w:rFonts w:ascii="Times New Roman" w:hAnsi="Times New Roman" w:cs="Times New Roman"/>
                <w:sz w:val="24"/>
                <w:szCs w:val="24"/>
              </w:rPr>
              <w:t>Код проверяемого требования</w:t>
            </w:r>
          </w:p>
        </w:tc>
        <w:tc>
          <w:tcPr>
            <w:tcW w:w="7507" w:type="dxa"/>
          </w:tcPr>
          <w:p w:rsidR="00F70CE6" w:rsidRPr="00C2742A" w:rsidRDefault="00F70CE6">
            <w:pPr>
              <w:rPr>
                <w:rFonts w:ascii="Times New Roman" w:hAnsi="Times New Roman" w:cs="Times New Roman"/>
                <w:sz w:val="24"/>
                <w:szCs w:val="24"/>
              </w:rPr>
            </w:pPr>
            <w:r w:rsidRPr="00C2742A">
              <w:rPr>
                <w:rFonts w:ascii="Times New Roman" w:hAnsi="Times New Roman" w:cs="Times New Roman"/>
                <w:sz w:val="24"/>
                <w:szCs w:val="24"/>
              </w:rPr>
              <w:t>Проверяемые предметные требования к результатам обучения</w:t>
            </w:r>
          </w:p>
        </w:tc>
      </w:tr>
      <w:tr w:rsidR="00131B05" w:rsidRPr="00C2742A" w:rsidTr="00131B05">
        <w:tc>
          <w:tcPr>
            <w:tcW w:w="846"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w:t>
            </w:r>
          </w:p>
        </w:tc>
        <w:tc>
          <w:tcPr>
            <w:tcW w:w="8499"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Использовать карту родного края для анализа исторической информации и рассказа о событиях региональной истории</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Использовать историческую карту/схему в качестве источника информации при изучении событий (явлений, процессов) в период 1914–1945 гг.</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Самостоятельно осуществлять поиск исторических источников, необходимых для изучения событий (явлений, процессов) в период 1914–1945 гг.</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Использовать условно-графическую наглядность и статистическую информацию при изучении событий (явлений, процессов) и подготовке выступлений</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1.5</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Использовать изобразительную наглядность при изучении событий (явлений, процессов)</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1.6</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На основе знаний по истории и результатов анализа различных источников информации самостоятельно подбирать изобразительную наглядность, иллюстрирующую сущностные признаки исторического события (явления, процесса)</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1.7</w:t>
            </w:r>
          </w:p>
        </w:tc>
        <w:tc>
          <w:tcPr>
            <w:tcW w:w="7507" w:type="dxa"/>
          </w:tcPr>
          <w:p w:rsidR="00131B05" w:rsidRPr="00C2742A" w:rsidRDefault="00131B05" w:rsidP="00F70CE6">
            <w:pPr>
              <w:rPr>
                <w:rFonts w:ascii="Times New Roman" w:hAnsi="Times New Roman" w:cs="Times New Roman"/>
                <w:sz w:val="24"/>
                <w:szCs w:val="24"/>
              </w:rPr>
            </w:pPr>
            <w:r w:rsidRPr="00C2742A">
              <w:rPr>
                <w:rFonts w:ascii="Times New Roman" w:hAnsi="Times New Roman" w:cs="Times New Roman"/>
                <w:sz w:val="24"/>
                <w:szCs w:val="24"/>
              </w:rPr>
              <w:t>Самостоятельно осуществлять поиск исторической информации, необходимой для анализа иллюстративного материала по истории России и зарубежных стран в 1914–1945 гг.</w:t>
            </w:r>
          </w:p>
        </w:tc>
      </w:tr>
      <w:tr w:rsidR="00131B05" w:rsidRPr="00C2742A" w:rsidTr="00131B05">
        <w:tc>
          <w:tcPr>
            <w:tcW w:w="846"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2</w:t>
            </w:r>
          </w:p>
        </w:tc>
        <w:tc>
          <w:tcPr>
            <w:tcW w:w="8499"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2.1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 xml:space="preserve">Участвовать в диалогическом и </w:t>
            </w:r>
            <w:proofErr w:type="spellStart"/>
            <w:r w:rsidRPr="00C2742A">
              <w:rPr>
                <w:rFonts w:ascii="Times New Roman" w:hAnsi="Times New Roman" w:cs="Times New Roman"/>
                <w:sz w:val="24"/>
                <w:szCs w:val="24"/>
              </w:rPr>
              <w:t>полилогическом</w:t>
            </w:r>
            <w:proofErr w:type="spellEnd"/>
            <w:r w:rsidRPr="00C2742A">
              <w:rPr>
                <w:rFonts w:ascii="Times New Roman" w:hAnsi="Times New Roman" w:cs="Times New Roman"/>
                <w:sz w:val="24"/>
                <w:szCs w:val="24"/>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2.2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Понимать этнические, культурные и религиозные различия между народами, с уважением относиться к представителям других народов, культур и религий</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2.3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Уметь взаимодействовать с людьми другой культуры, этнической и религиозной принадлежности на основе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уважать историческое наследие народов России</w:t>
            </w:r>
          </w:p>
        </w:tc>
      </w:tr>
      <w:tr w:rsidR="00131B05" w:rsidRPr="00C2742A" w:rsidTr="00131B05">
        <w:tc>
          <w:tcPr>
            <w:tcW w:w="846"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w:t>
            </w:r>
          </w:p>
        </w:tc>
        <w:tc>
          <w:tcPr>
            <w:tcW w:w="8499"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Определять длительность исторических процессов, последовательность событий, явлений, процессов истории России и зарубежных стран в 1914–1945 гг.</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Соотносить с историческими периодами события истории разных стран и народов, региональной и мировой истории, истории родного края и России</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Синхронизировать события (явления, процессы) истории разных стран и народов в 1914–1945 гг.</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Составлять и использовать хронологические и синхронистические таблицы в процессе изучения истории</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3.5</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Определять современников исторических событий (явлений, процессов)</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3.6</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Заполнять контурную карту на основе освоенных знаний, самостоятельно создавать систему обозначений для карты/схемы и легенды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3.7</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Привлекать дополнительную информацию для пояснения терминов, используемых в письменном историческом источнике</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3.8</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Различать в исторической информации события, явления, процессы; факты и мнения</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3.9</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Группировать (систематизировать, обобщать) отдельные элементы исторического знания по определённым признакам</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3.10</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На основе знаний по истории и (или) анализа различных источников информации самостоятельно отб</w:t>
            </w:r>
            <w:r w:rsidR="00360B5B" w:rsidRPr="00C2742A">
              <w:rPr>
                <w:rFonts w:ascii="Times New Roman" w:hAnsi="Times New Roman" w:cs="Times New Roman"/>
                <w:sz w:val="24"/>
                <w:szCs w:val="24"/>
              </w:rPr>
              <w:t>ирать оптимальную форму условно-</w:t>
            </w:r>
            <w:r w:rsidRPr="00C2742A">
              <w:rPr>
                <w:rFonts w:ascii="Times New Roman" w:hAnsi="Times New Roman" w:cs="Times New Roman"/>
                <w:sz w:val="24"/>
                <w:szCs w:val="24"/>
              </w:rPr>
              <w:t>графической наглядности для отражения существенных признаков события и представлять историческую информацию в виде таблиц, графиков, схем, диаграмм</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Выделять существенные признаки исторических событий (явлений, процессов) периода 1914–1945 гг.; выявлять общие свойства рассматриваемых объектов материальной и духовной культуры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Обобщать историческую информацию периода 1914–1945 гг.</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Устанавливать пространственные, временные, причинно-следственные связи между историческими событиями, явлениями, процессами на основе анализа исторической ситуации/информации</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На основе изученного материала определять причины, предпосылки, поводы, последствия, указывать значение исторических событий (явлений, процессов); делать предположения о возможных причинах (предпосылках) и последствиях исторических событий (явлений, процессов</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3.15</w:t>
            </w:r>
          </w:p>
        </w:tc>
        <w:tc>
          <w:tcPr>
            <w:tcW w:w="7507" w:type="dxa"/>
          </w:tcPr>
          <w:p w:rsidR="00131B05" w:rsidRPr="00C2742A" w:rsidRDefault="00131B05" w:rsidP="004F241E">
            <w:pPr>
              <w:rPr>
                <w:rFonts w:ascii="Times New Roman" w:hAnsi="Times New Roman" w:cs="Times New Roman"/>
                <w:sz w:val="24"/>
                <w:szCs w:val="24"/>
              </w:rPr>
            </w:pPr>
            <w:r w:rsidRPr="00C2742A">
              <w:rPr>
                <w:rFonts w:ascii="Times New Roman" w:hAnsi="Times New Roman" w:cs="Times New Roman"/>
                <w:sz w:val="24"/>
                <w:szCs w:val="24"/>
              </w:rPr>
              <w:t>Выявлять исторические закономерности в процессе изучения истории России и зарубежных стран периода 1914–1945 гг.</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3.16</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Сравнивать исторические события, явления, процессы, взгляды исторических деятелей по самостоятельно определённым критериям; результаты сравнения оформлять в виде сравнительной таблицы; на основе сравнения самостоятельно делать вывод</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3.17</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На основе изучения исторического материала давать оценку возможности/корректности сравнения исторических событий, явлений, процессов, взглядов исторических деятелей</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3.18</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На основе изучения исторического материала периода 1914–1945 гг. устанавливать исторические аналогии</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3.19</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Понимать необходимость фактической аргументации для своей позиции</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3.20</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Самостоятельно отбирать факты, которые могут быть использованы для подтверждения/опровержения какой-либо оценки исторических событий</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3.21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Сравнивать предложенную аргументацию, выбирать наиболее аргументированную позицию</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3.22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Формулировать аргументы для подтверждения/опровержения предложенной точки зрения по исторической дискуссионной проблеме</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3.23</w:t>
            </w:r>
          </w:p>
        </w:tc>
        <w:tc>
          <w:tcPr>
            <w:tcW w:w="7507" w:type="dxa"/>
          </w:tcPr>
          <w:p w:rsidR="00131B05" w:rsidRPr="00C2742A" w:rsidRDefault="00131B05" w:rsidP="004F241E">
            <w:pPr>
              <w:rPr>
                <w:rFonts w:ascii="Times New Roman" w:hAnsi="Times New Roman" w:cs="Times New Roman"/>
                <w:sz w:val="24"/>
                <w:szCs w:val="24"/>
              </w:rPr>
            </w:pPr>
            <w:r w:rsidRPr="00C2742A">
              <w:rPr>
                <w:rFonts w:ascii="Times New Roman" w:hAnsi="Times New Roman" w:cs="Times New Roman"/>
                <w:sz w:val="24"/>
                <w:szCs w:val="24"/>
              </w:rPr>
              <w:t>Критически оценивать полученную извне социальную информацию</w:t>
            </w:r>
          </w:p>
        </w:tc>
      </w:tr>
      <w:tr w:rsidR="00131B05" w:rsidRPr="00C2742A" w:rsidTr="00131B05">
        <w:tc>
          <w:tcPr>
            <w:tcW w:w="846"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w:t>
            </w:r>
          </w:p>
        </w:tc>
        <w:tc>
          <w:tcPr>
            <w:tcW w:w="8499"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Готовность и способность к самостоятельной информационно</w:t>
            </w:r>
            <w:r w:rsidRPr="00C2742A">
              <w:rPr>
                <w:rFonts w:ascii="Times New Roman" w:hAnsi="Times New Roman" w:cs="Times New Roman"/>
                <w:sz w:val="24"/>
                <w:szCs w:val="24"/>
              </w:rPr>
              <w:t>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Узнавать, показывать и называть на карте/схеме объекты, обозначенные условными знаками,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Привлекать контекстную информацию при работе с исторической картой и рассказывать об исторических событиях, используя сведения, представленные на исторической карте/схеме</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Проводить атрибуцию исторической карты/схемы, используя обозначенную на ней информацию</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Сопоставлять, анализировать информацию, представленную на двух или более исторических картах/схемах; оформлять результаты анализа исторической карты/схемы в виде таблицы, схемы; делать выводы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4.5</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На основании информации, представленной на карте/схеме, проводить сравнение исторических объектов (размеры территорий стран, расстояния и т.п.), социально-экономических и геополитических условий существования государств, народов</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4.6</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Сопоставлять информацию, представленную на исторической карте/схеме, с информацией из письменных исторических источников, из иллюстративных источников</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4.7</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Проводить атрибуцию исторического источника (определять его авторство, время и место создания, события, явления, процессы, о которых идёт речь и др.)</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4.8</w:t>
            </w:r>
          </w:p>
        </w:tc>
        <w:tc>
          <w:tcPr>
            <w:tcW w:w="7507" w:type="dxa"/>
          </w:tcPr>
          <w:p w:rsidR="00131B05" w:rsidRPr="00C2742A" w:rsidRDefault="00131B05" w:rsidP="004F241E">
            <w:pPr>
              <w:rPr>
                <w:rFonts w:ascii="Times New Roman" w:hAnsi="Times New Roman" w:cs="Times New Roman"/>
                <w:sz w:val="24"/>
                <w:szCs w:val="24"/>
              </w:rPr>
            </w:pPr>
            <w:r w:rsidRPr="00C2742A">
              <w:rPr>
                <w:rFonts w:ascii="Times New Roman" w:hAnsi="Times New Roman" w:cs="Times New Roman"/>
                <w:sz w:val="24"/>
                <w:szCs w:val="24"/>
              </w:rPr>
              <w:t>Определять на основе информации, представленной в письменном историческом источнике, характерные признаки описываемых событий (явлений, процессов)</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4.9</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Анализировать текст исторического источника с точки зрения его темы, цели, основной мысли, основной и дополнительной информации</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4.10</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Анализировать позицию автора документа и участников событий (процессов), описываемых в письменном историческом источнике</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Соотносить содержание исторического источника с учебным текстом при изучении событий (явлений, процессов)</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Сопоставлять, анализировать информацию из двух или более письменных исторических источников, делать выводы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Сопоставлять информацию, представленную в виде условно-графической наглядности, иллюстративного материала с информацией из письменных исторических источников, делать выводы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т.д.; соотносить вещественный исторический источник с периодом, к которому он относится)</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4.15</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Сопоставлять информацию, представленную в виде вещественных, археологических, этнографических источников с информацией из письменных исторических источников, делать выводы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4.16</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На основании информации, представленной в виде условно-графической наглядности, и статистической информации проводить сравнение исторических событий (явлений, процессов)</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4.17</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Сопоставлять, анализировать информацию из двух или более источников, представленных в виде условно-графической наглядности, статистических источников, делать выводы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4.18</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Сопоставлять информацию, представленную в виде условно</w:t>
            </w:r>
            <w:r w:rsidRPr="00C2742A">
              <w:rPr>
                <w:rFonts w:ascii="Times New Roman" w:hAnsi="Times New Roman" w:cs="Times New Roman"/>
                <w:sz w:val="24"/>
                <w:szCs w:val="24"/>
              </w:rPr>
              <w:t>графической наглядности, статистических таблиц с информацией из письменных исторических источников, иллюстративных источников, делать выводы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4.19</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Проводить атрибуцию изобразительной наглядности как исторического источника</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4.20</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Сравнивать исторические события (явления, процессы) на основе информации, представленной в виде изобразительной наглядности</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4.21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Сопоставлять, анализировать информацию из двух или более источников, представленную в виде изобразительной наглядности, делать выводы</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4.22</w:t>
            </w:r>
          </w:p>
        </w:tc>
        <w:tc>
          <w:tcPr>
            <w:tcW w:w="7507" w:type="dxa"/>
          </w:tcPr>
          <w:p w:rsidR="00131B05" w:rsidRPr="00C2742A" w:rsidRDefault="00131B05" w:rsidP="004F241E">
            <w:pPr>
              <w:rPr>
                <w:rFonts w:ascii="Times New Roman" w:hAnsi="Times New Roman" w:cs="Times New Roman"/>
                <w:sz w:val="24"/>
                <w:szCs w:val="24"/>
              </w:rPr>
            </w:pPr>
            <w:r w:rsidRPr="00C2742A">
              <w:rPr>
                <w:rFonts w:ascii="Times New Roman" w:hAnsi="Times New Roman" w:cs="Times New Roman"/>
                <w:sz w:val="24"/>
                <w:szCs w:val="24"/>
              </w:rPr>
              <w:t>Сопоставлять информацию, представленную в виде изобразительной наглядности, с информацией из письменных и др. источников, делать выводы</w:t>
            </w:r>
          </w:p>
        </w:tc>
      </w:tr>
      <w:tr w:rsidR="00131B05" w:rsidRPr="00C2742A" w:rsidTr="00131B05">
        <w:tc>
          <w:tcPr>
            <w:tcW w:w="846"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w:t>
            </w:r>
          </w:p>
        </w:tc>
        <w:tc>
          <w:tcPr>
            <w:tcW w:w="8499"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Используя историческую карту, характеризовать социально-экономическое развитие изучаемых регионов, геополитическое положение государств в указанный период</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Отвечать на вопросы по содержанию исторического источника и составлять на его основе план, таблицу, схему</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5.3</w:t>
            </w:r>
          </w:p>
        </w:tc>
        <w:tc>
          <w:tcPr>
            <w:tcW w:w="7507" w:type="dxa"/>
          </w:tcPr>
          <w:p w:rsidR="00131B05" w:rsidRPr="00C2742A" w:rsidRDefault="00131B05" w:rsidP="004F241E">
            <w:pPr>
              <w:rPr>
                <w:rFonts w:ascii="Times New Roman" w:hAnsi="Times New Roman" w:cs="Times New Roman"/>
                <w:sz w:val="24"/>
                <w:szCs w:val="24"/>
              </w:rPr>
            </w:pPr>
            <w:r w:rsidRPr="00C2742A">
              <w:rPr>
                <w:rFonts w:ascii="Times New Roman" w:hAnsi="Times New Roman" w:cs="Times New Roman"/>
                <w:sz w:val="24"/>
                <w:szCs w:val="24"/>
              </w:rPr>
              <w:t>Использовать контекстную информацию для описания событий (процессов, явлений), представленных в письменном историческом источнике</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Использовать исторические письменные источники при аргументации дискуссионных точек зрения</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5.5</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Описывать вещественный исторический источник</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5.6</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Объяснять смысл изученных/изучаемых исторических понятий и терминов, привлекая учебные тексты и/или дополнительные источники информации</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5.7</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Корректно использовать исторические понятия и термины в устной речи, при подготовке конспекта, реферата</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5.8</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Отвечать на вопросы, предполагающие воспроизведение, уточнение, понимание, анализ, синтез исторической информации</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5.9</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Самостоятельно составлять план рассказа и рассказывать об исторических событиях, в том числе событиях региональной истории, используя информацию, представленную в исторических источниках различного вида, изобразительную, условно-графическую наглядность и статистическую информацию</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5.10</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Представлять результаты самостоятельного изучения исторической информации в форме сложного плана, конспекта, реферата</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5.11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5.12</w:t>
            </w:r>
          </w:p>
        </w:tc>
        <w:tc>
          <w:tcPr>
            <w:tcW w:w="7507" w:type="dxa"/>
          </w:tcPr>
          <w:p w:rsidR="00131B05" w:rsidRPr="00C2742A" w:rsidRDefault="00131B05" w:rsidP="004F241E">
            <w:pPr>
              <w:rPr>
                <w:rFonts w:ascii="Times New Roman" w:hAnsi="Times New Roman" w:cs="Times New Roman"/>
                <w:sz w:val="24"/>
                <w:szCs w:val="24"/>
              </w:rPr>
            </w:pPr>
            <w:r w:rsidRPr="00C2742A">
              <w:rPr>
                <w:rFonts w:ascii="Times New Roman" w:hAnsi="Times New Roman" w:cs="Times New Roman"/>
                <w:sz w:val="24"/>
                <w:szCs w:val="24"/>
              </w:rPr>
              <w:t>Определять и объяснять с опорой на фактический материал своё отношение к наиболее значительным событиям, достижениям и личностям истории России и зарубежных стран в период 1914– 1945 гг.</w:t>
            </w:r>
          </w:p>
        </w:tc>
      </w:tr>
      <w:tr w:rsidR="00131B05" w:rsidRPr="00C2742A" w:rsidTr="00131B05">
        <w:tc>
          <w:tcPr>
            <w:tcW w:w="846"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6</w:t>
            </w:r>
          </w:p>
        </w:tc>
        <w:tc>
          <w:tcPr>
            <w:tcW w:w="8499"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6.1</w:t>
            </w:r>
          </w:p>
        </w:tc>
        <w:tc>
          <w:tcPr>
            <w:tcW w:w="7507" w:type="dxa"/>
          </w:tcPr>
          <w:p w:rsidR="00131B05" w:rsidRPr="00C2742A" w:rsidRDefault="00131B05" w:rsidP="004F241E">
            <w:pPr>
              <w:rPr>
                <w:rFonts w:ascii="Times New Roman" w:hAnsi="Times New Roman" w:cs="Times New Roman"/>
                <w:sz w:val="24"/>
                <w:szCs w:val="24"/>
              </w:rPr>
            </w:pPr>
            <w:r w:rsidRPr="00C2742A">
              <w:rPr>
                <w:rFonts w:ascii="Times New Roman" w:hAnsi="Times New Roman" w:cs="Times New Roman"/>
                <w:sz w:val="24"/>
                <w:szCs w:val="24"/>
              </w:rPr>
              <w:t xml:space="preserve">Соотносить свои действия и поступки окружающих с исторически возникшими формами социального поведения </w:t>
            </w:r>
          </w:p>
        </w:tc>
      </w:tr>
      <w:tr w:rsidR="00131B05" w:rsidRPr="00C2742A" w:rsidTr="00131B05">
        <w:tc>
          <w:tcPr>
            <w:tcW w:w="846" w:type="dxa"/>
            <w:vMerge/>
          </w:tcPr>
          <w:p w:rsidR="00131B05" w:rsidRPr="00C2742A" w:rsidRDefault="00131B05">
            <w:pPr>
              <w:rPr>
                <w:rFonts w:ascii="Times New Roman" w:hAnsi="Times New Roman" w:cs="Times New Roman"/>
                <w:sz w:val="24"/>
                <w:szCs w:val="24"/>
              </w:rPr>
            </w:pPr>
          </w:p>
        </w:tc>
        <w:tc>
          <w:tcPr>
            <w:tcW w:w="992"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6.2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Использовать приобретённые знания и умения в практической деятельности</w:t>
            </w:r>
          </w:p>
        </w:tc>
      </w:tr>
    </w:tbl>
    <w:p w:rsidR="00F70CE6" w:rsidRPr="00C2742A" w:rsidRDefault="00F70CE6">
      <w:pPr>
        <w:rPr>
          <w:rFonts w:ascii="Times New Roman" w:hAnsi="Times New Roman" w:cs="Times New Roman"/>
          <w:sz w:val="24"/>
          <w:szCs w:val="24"/>
        </w:rPr>
      </w:pPr>
    </w:p>
    <w:p w:rsidR="004F241E" w:rsidRPr="00C2742A" w:rsidRDefault="004F241E">
      <w:pPr>
        <w:rPr>
          <w:rFonts w:ascii="Times New Roman" w:hAnsi="Times New Roman" w:cs="Times New Roman"/>
          <w:sz w:val="24"/>
          <w:szCs w:val="24"/>
        </w:rPr>
      </w:pPr>
      <w:r w:rsidRPr="00C2742A">
        <w:rPr>
          <w:rFonts w:ascii="Times New Roman" w:hAnsi="Times New Roman" w:cs="Times New Roman"/>
          <w:sz w:val="24"/>
          <w:szCs w:val="24"/>
        </w:rPr>
        <w:t>2. Перечень проверяемых элементов содержания по истории</w:t>
      </w:r>
    </w:p>
    <w:tbl>
      <w:tblPr>
        <w:tblStyle w:val="a3"/>
        <w:tblW w:w="0" w:type="auto"/>
        <w:tblLayout w:type="fixed"/>
        <w:tblLook w:val="04A0" w:firstRow="1" w:lastRow="0" w:firstColumn="1" w:lastColumn="0" w:noHBand="0" w:noVBand="1"/>
      </w:tblPr>
      <w:tblGrid>
        <w:gridCol w:w="704"/>
        <w:gridCol w:w="1134"/>
        <w:gridCol w:w="7507"/>
      </w:tblGrid>
      <w:tr w:rsidR="00E45BEC" w:rsidRPr="00C2742A" w:rsidTr="00131B05">
        <w:tc>
          <w:tcPr>
            <w:tcW w:w="704" w:type="dxa"/>
          </w:tcPr>
          <w:p w:rsidR="00E45BEC" w:rsidRPr="00C2742A" w:rsidRDefault="00E45BEC" w:rsidP="00E45BEC">
            <w:pPr>
              <w:rPr>
                <w:rFonts w:ascii="Times New Roman" w:hAnsi="Times New Roman" w:cs="Times New Roman"/>
                <w:sz w:val="24"/>
                <w:szCs w:val="24"/>
              </w:rPr>
            </w:pPr>
            <w:r w:rsidRPr="00C2742A">
              <w:rPr>
                <w:rFonts w:ascii="Times New Roman" w:hAnsi="Times New Roman" w:cs="Times New Roman"/>
                <w:sz w:val="24"/>
                <w:szCs w:val="24"/>
              </w:rPr>
              <w:t xml:space="preserve">Код раздела </w:t>
            </w:r>
          </w:p>
        </w:tc>
        <w:tc>
          <w:tcPr>
            <w:tcW w:w="1134" w:type="dxa"/>
          </w:tcPr>
          <w:p w:rsidR="00E45BEC" w:rsidRPr="00C2742A" w:rsidRDefault="00E45BEC">
            <w:pPr>
              <w:rPr>
                <w:rFonts w:ascii="Times New Roman" w:hAnsi="Times New Roman" w:cs="Times New Roman"/>
                <w:sz w:val="24"/>
                <w:szCs w:val="24"/>
              </w:rPr>
            </w:pPr>
            <w:r w:rsidRPr="00C2742A">
              <w:rPr>
                <w:rFonts w:ascii="Times New Roman" w:hAnsi="Times New Roman" w:cs="Times New Roman"/>
                <w:sz w:val="24"/>
                <w:szCs w:val="24"/>
              </w:rPr>
              <w:t>Код проверяемого элемента</w:t>
            </w:r>
          </w:p>
        </w:tc>
        <w:tc>
          <w:tcPr>
            <w:tcW w:w="7507" w:type="dxa"/>
          </w:tcPr>
          <w:p w:rsidR="00E45BEC" w:rsidRPr="00C2742A" w:rsidRDefault="00E45BEC">
            <w:pPr>
              <w:rPr>
                <w:rFonts w:ascii="Times New Roman" w:hAnsi="Times New Roman" w:cs="Times New Roman"/>
                <w:sz w:val="24"/>
                <w:szCs w:val="24"/>
              </w:rPr>
            </w:pPr>
            <w:r w:rsidRPr="00C2742A">
              <w:rPr>
                <w:rFonts w:ascii="Times New Roman" w:hAnsi="Times New Roman" w:cs="Times New Roman"/>
                <w:sz w:val="24"/>
                <w:szCs w:val="24"/>
              </w:rPr>
              <w:t>Проверяемые элементы содержания</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Россия в Первой мировой войне</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Россия и мир накануне Первой мировой войны. Причины и характер войны</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Россия в боевых действиях 1914–1916 гг. Массовый героизм воинов. Взаимодействие России с союзниками по Антанте. Политизация и начало морального разложения армии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w:t>
            </w:r>
          </w:p>
        </w:tc>
        <w:tc>
          <w:tcPr>
            <w:tcW w:w="7507" w:type="dxa"/>
          </w:tcPr>
          <w:p w:rsidR="00131B05" w:rsidRPr="00C2742A" w:rsidRDefault="00131B05" w:rsidP="00E45BEC">
            <w:pPr>
              <w:rPr>
                <w:rFonts w:ascii="Times New Roman" w:hAnsi="Times New Roman" w:cs="Times New Roman"/>
                <w:sz w:val="24"/>
                <w:szCs w:val="24"/>
              </w:rPr>
            </w:pPr>
            <w:r w:rsidRPr="00C2742A">
              <w:rPr>
                <w:rFonts w:ascii="Times New Roman" w:hAnsi="Times New Roman" w:cs="Times New Roman"/>
                <w:sz w:val="24"/>
                <w:szCs w:val="24"/>
              </w:rPr>
              <w:t>Власть, экономика и общество в условиях войны</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2</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Российская революция 1917 г. Первые революционные преобразования большевиков</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2.1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Предпосылки, причины, характер революционных событий февраля. Восстание в Петрограде. Падение монархии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2.2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Двоевластие, его сущность и причины возникновения. Временное правительство и Советы. Внутренняя и внешняя политика Временного правительства. Деятельность политических партий</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2.3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Свержение Временного правительства и взятие власти большевиками («Октябрьская революция»). II Всероссийский съезд Советов. Декрет о мире. Декрет о земле. Образование советского правительства. Провозглашение и утверждение Советской власти. Первые мероприятия большевиков после прихода к власти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2.4</w:t>
            </w:r>
          </w:p>
        </w:tc>
        <w:tc>
          <w:tcPr>
            <w:tcW w:w="7507" w:type="dxa"/>
          </w:tcPr>
          <w:p w:rsidR="00131B05" w:rsidRPr="00C2742A" w:rsidRDefault="00131B05" w:rsidP="00E45BEC">
            <w:pPr>
              <w:rPr>
                <w:rFonts w:ascii="Times New Roman" w:hAnsi="Times New Roman" w:cs="Times New Roman"/>
                <w:sz w:val="24"/>
                <w:szCs w:val="24"/>
              </w:rPr>
            </w:pPr>
            <w:r w:rsidRPr="00C2742A">
              <w:rPr>
                <w:rFonts w:ascii="Times New Roman" w:hAnsi="Times New Roman" w:cs="Times New Roman"/>
                <w:sz w:val="24"/>
                <w:szCs w:val="24"/>
              </w:rPr>
              <w:t>Созыв и разгон Учредительного собрания. Первая Конституция России 1918 г. Брестский мир и его значение</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Гражданская война и её последствия</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Причины Гражданской войны и иностранной интервенции. Периодизация Гражданской войны, основные этапы и события</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Социальный состав противоборствующих сил. Политические программы участвующих сторон. Вопрос о земле. Политика «военного коммунизма». Политика «белых» правительств. Движение «зелёных». Террор «красный» и «белый» и его масштабы</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Особенности Гражданской войны на Украине, в Закавказье и Средней Азии, в Сибири и на Дальнем Востоке</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3.4</w:t>
            </w:r>
          </w:p>
        </w:tc>
        <w:tc>
          <w:tcPr>
            <w:tcW w:w="7507" w:type="dxa"/>
          </w:tcPr>
          <w:p w:rsidR="00131B05" w:rsidRPr="00C2742A" w:rsidRDefault="00131B05" w:rsidP="00E45BEC">
            <w:pPr>
              <w:rPr>
                <w:rFonts w:ascii="Times New Roman" w:hAnsi="Times New Roman" w:cs="Times New Roman"/>
                <w:sz w:val="24"/>
                <w:szCs w:val="24"/>
              </w:rPr>
            </w:pPr>
            <w:r w:rsidRPr="00C2742A">
              <w:rPr>
                <w:rFonts w:ascii="Times New Roman" w:hAnsi="Times New Roman" w:cs="Times New Roman"/>
                <w:sz w:val="24"/>
                <w:szCs w:val="24"/>
              </w:rPr>
              <w:t>Польско-советская война</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3.5</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Причины победы «красных», их идеология. Декларация прав народов России и её значение. Влияние Гражданской войны и интервенции на исторические судьбы страны. Российская эмиграция</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3.6</w:t>
            </w:r>
          </w:p>
        </w:tc>
        <w:tc>
          <w:tcPr>
            <w:tcW w:w="7507" w:type="dxa"/>
          </w:tcPr>
          <w:p w:rsidR="00131B05" w:rsidRPr="00C2742A" w:rsidRDefault="00131B05" w:rsidP="00E45BEC">
            <w:pPr>
              <w:rPr>
                <w:rFonts w:ascii="Times New Roman" w:hAnsi="Times New Roman" w:cs="Times New Roman"/>
                <w:sz w:val="24"/>
                <w:szCs w:val="24"/>
              </w:rPr>
            </w:pPr>
            <w:r w:rsidRPr="00C2742A">
              <w:rPr>
                <w:rFonts w:ascii="Times New Roman" w:hAnsi="Times New Roman" w:cs="Times New Roman"/>
                <w:sz w:val="24"/>
                <w:szCs w:val="24"/>
              </w:rPr>
              <w:t>Культура и быт периода Гражданской войны и «военного коммунизма»</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Советская Россия и СССР в годы нэпа (1921–1928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Экономический и политический кризис 1921 г.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Иностранные концессии. Социальная политика большевиков. Положение рабочих и крестьян</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Образование СССР. Принятие Конституции СССР 1924 г. Ликвидация небольшевистских партий и установление в СССР однопартийной политической системы. Смерть В.И. Ленина и борьба за власть. Ликвидация оппозиции внутри ВКП(б) к концу 1920-х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4.3</w:t>
            </w:r>
          </w:p>
        </w:tc>
        <w:tc>
          <w:tcPr>
            <w:tcW w:w="7507" w:type="dxa"/>
          </w:tcPr>
          <w:p w:rsidR="00131B05" w:rsidRPr="00C2742A" w:rsidRDefault="00131B05" w:rsidP="00E45BEC">
            <w:pPr>
              <w:rPr>
                <w:rFonts w:ascii="Times New Roman" w:hAnsi="Times New Roman" w:cs="Times New Roman"/>
                <w:sz w:val="24"/>
                <w:szCs w:val="24"/>
              </w:rPr>
            </w:pPr>
            <w:r w:rsidRPr="00C2742A">
              <w:rPr>
                <w:rFonts w:ascii="Times New Roman" w:hAnsi="Times New Roman" w:cs="Times New Roman"/>
                <w:sz w:val="24"/>
                <w:szCs w:val="24"/>
              </w:rPr>
              <w:t>Партийные дискуссии о путях социалистической модернизации общества. Концепция построения социализма в отдельно взятой стране. Хлебозаготовительный кризис конца 20-х гг. Пути выхода из кризиса: И.В. Сталин, Н.И. Бухарин. Причины свёртывания нэпа</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Советский Союз в 1929–1941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«Великий перелом». Перестройка экономики на основе командного администрирования. Форсированная индустриализация. Социалистическое соревнование. Ликвидация частной торговли и предпринимательства. Кризис снабжения и введение карточной системы. Крупнейшие стройки первых пятилеток в центре и национальных республиках. Создание новых отраслей промышленности. Милитаризация народного хозяйства</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Коллективизация сельского хозяйства. «Раскулачивание». Сопротивление крестьян. Становление колхозного строя. Создание МТС. Национальные и региональные особенности коллективизации. Голод в СССР в 1932–1933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Результаты, цена и издержки модернизации. Превращение СССР в аграрно-индустриальную державу. Ликвидация безработицы. Успехи и противоречия урбанизации. Условия труда и быта на стройках пятилеток. Введение паспортной системы</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5.5</w:t>
            </w:r>
          </w:p>
        </w:tc>
        <w:tc>
          <w:tcPr>
            <w:tcW w:w="7507" w:type="dxa"/>
          </w:tcPr>
          <w:p w:rsidR="00131B05" w:rsidRPr="00C2742A" w:rsidRDefault="00131B05" w:rsidP="00E45BEC">
            <w:pPr>
              <w:rPr>
                <w:rFonts w:ascii="Times New Roman" w:hAnsi="Times New Roman" w:cs="Times New Roman"/>
                <w:sz w:val="24"/>
                <w:szCs w:val="24"/>
              </w:rPr>
            </w:pPr>
            <w:r w:rsidRPr="00C2742A">
              <w:rPr>
                <w:rFonts w:ascii="Times New Roman" w:hAnsi="Times New Roman" w:cs="Times New Roman"/>
                <w:sz w:val="24"/>
                <w:szCs w:val="24"/>
              </w:rPr>
              <w:t>Массовые политические репрессии 1937–1938 гг.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6</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Культурное пространство советского общества в 1920–1930-е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6.1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 xml:space="preserve">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в области киноискусства. Советский авангард. Создание национальной письменности и смена алфавитов. Деятельность </w:t>
            </w:r>
            <w:proofErr w:type="spellStart"/>
            <w:r w:rsidRPr="00C2742A">
              <w:rPr>
                <w:rFonts w:ascii="Times New Roman" w:hAnsi="Times New Roman" w:cs="Times New Roman"/>
                <w:sz w:val="24"/>
                <w:szCs w:val="24"/>
              </w:rPr>
              <w:t>Наркомпроса</w:t>
            </w:r>
            <w:proofErr w:type="spellEnd"/>
            <w:r w:rsidRPr="00C2742A">
              <w:rPr>
                <w:rFonts w:ascii="Times New Roman" w:hAnsi="Times New Roman" w:cs="Times New Roman"/>
                <w:sz w:val="24"/>
                <w:szCs w:val="24"/>
              </w:rPr>
              <w:t>. Рабфаки. Повседневная жизнь и общественные настроения в годы нэп</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6.2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Культурная революция. От обязательного начального образования –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гг. Освоение Арктики. Рекорды лётчиков. Эпопея «челюскинцев». Престижность военной профессии и научно-инженерного труда. Учреждение звания «Герой Советского Союза» и первые награждения</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6.3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Наука в 1930-е гг. Академия наук СССР. Выдающиеся учёные и конструкторы гражданской и военной техники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6.4</w:t>
            </w:r>
          </w:p>
        </w:tc>
        <w:tc>
          <w:tcPr>
            <w:tcW w:w="7507" w:type="dxa"/>
          </w:tcPr>
          <w:p w:rsidR="00131B05" w:rsidRPr="00C2742A" w:rsidRDefault="00131B05" w:rsidP="00E45BEC">
            <w:pPr>
              <w:rPr>
                <w:rFonts w:ascii="Times New Roman" w:hAnsi="Times New Roman" w:cs="Times New Roman"/>
                <w:sz w:val="24"/>
                <w:szCs w:val="24"/>
              </w:rPr>
            </w:pPr>
            <w:r w:rsidRPr="00C2742A">
              <w:rPr>
                <w:rFonts w:ascii="Times New Roman" w:hAnsi="Times New Roman" w:cs="Times New Roman"/>
                <w:sz w:val="24"/>
                <w:szCs w:val="24"/>
              </w:rPr>
              <w:t>Повседневность 1930-х гг. Возвращение к «традиционным ценностям» в середине 1930-х гг. Пионерия и комсомол. Военно-спортивные организации. Жизнь в деревне. Трудодни. Единоличники. Личные подсобные хозяйства колхозников</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7</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Внешняя политика СССР в 1920–1930-е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7.1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Участие Советской России в Генуэзской конференции. Договор в Рапалло. Выход СССР из международной изоляции. «Военная тревога» 1927 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7.2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Возрастание угрозы мировой войны. Вступление СССР в Лигу Наций.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 и ситуация на Дальнем Востоке в конце 1930-х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7.3</w:t>
            </w:r>
          </w:p>
        </w:tc>
        <w:tc>
          <w:tcPr>
            <w:tcW w:w="7507" w:type="dxa"/>
          </w:tcPr>
          <w:p w:rsidR="00131B05" w:rsidRPr="00C2742A" w:rsidRDefault="00131B05" w:rsidP="00E45BEC">
            <w:pPr>
              <w:rPr>
                <w:rFonts w:ascii="Times New Roman" w:hAnsi="Times New Roman" w:cs="Times New Roman"/>
                <w:sz w:val="24"/>
                <w:szCs w:val="24"/>
              </w:rPr>
            </w:pPr>
            <w:r w:rsidRPr="00C2742A">
              <w:rPr>
                <w:rFonts w:ascii="Times New Roman" w:hAnsi="Times New Roman" w:cs="Times New Roman"/>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w:t>
            </w:r>
            <w:proofErr w:type="spellStart"/>
            <w:r w:rsidRPr="00C2742A">
              <w:rPr>
                <w:rFonts w:ascii="Times New Roman" w:hAnsi="Times New Roman" w:cs="Times New Roman"/>
                <w:sz w:val="24"/>
                <w:szCs w:val="24"/>
              </w:rPr>
              <w:t>Буковины</w:t>
            </w:r>
            <w:proofErr w:type="spellEnd"/>
            <w:r w:rsidRPr="00C2742A">
              <w:rPr>
                <w:rFonts w:ascii="Times New Roman" w:hAnsi="Times New Roman" w:cs="Times New Roman"/>
                <w:sz w:val="24"/>
                <w:szCs w:val="24"/>
              </w:rPr>
              <w:t>, Западной Украины и Западной Белоруссии. Катынская трагедия. «Зимняя война» с Финляндией</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8</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Первый период Великой Отечественной войны (июнь 1941 – осень 1942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8.1</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 xml:space="preserve">Вторжение. План «Барбаросса». Соотношение сил сторон на 22 июня 1941 г. Вторжение Германии и её сателлитов на территорию СССР. Брестская крепость. Массовый героизм воинов –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Мобилизация сил на отпор врагу. Советские полководцы.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8.2</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Итоги Московской битвы. Блокада Ленинграда. Героизм и трагедия гражданского населения. Эвакуация ленинградцев. «Дорога жизни»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8.3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 Начало массового сопротивления врагу. Восстания в нацистских лагерях. Развёртывание партизанского движения</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8.4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Нацистский оккупационный режим. «Генеральный план Ост». Массовые преступления гитлеровцев против советских граждан.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9</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Коренной перелом в ходе Великой Отечественной войны (осень 1942 – 1943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9.1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окружённых под Сталинградом гитлеровцев. Итоги и значение победы Красной Армии под Сталинградом</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9.2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Битва на Курской дуге. Соотношение сил. Провал немецкого наступления. Танковое сражение под Прохоровкой. Переход советских войск в наступление. Итоги и значение Курской битвы</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9.3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Битва за Днепр. Освобождение Левобережной Украины и форсирование Днепра. Освобождение Киева. Итоги наступления Красной армии летом – осенью 1943 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9.4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Прорыв блокады Ленинграда в январе 1943 г. Значение героического сопротивления Ленинграда</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9.5</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9.6</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Сотрудничество с врагом: формы, причины, масштабы. Создание гитлеровцами воинских формирований из советских военнопленных. Генерал Власов и Русская освободительная армия. Судебные процессы на территории СССР над военными преступниками и пособниками оккупантам в 1943–1946 гг.</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10</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Человек и война: единство фронта и тыла</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10.1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10.2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Повседневность военного времени. Боевое братство. Женщины на войне. Письма с фронта и на фронт. Военная дисциплина на производстве. Карточная система и нормы снабжения в городах. Положение в деревне. Создание суворовских и нахимовских училищ</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10.3</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Культурное пространство войны. Песня «Священная война» – призыв к сопротивлению врагу. Советские писатели, композиторы, художники, учёные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w:t>
            </w:r>
            <w:proofErr w:type="spellStart"/>
            <w:r w:rsidRPr="00C2742A">
              <w:rPr>
                <w:rFonts w:ascii="Times New Roman" w:hAnsi="Times New Roman" w:cs="Times New Roman"/>
                <w:sz w:val="24"/>
                <w:szCs w:val="24"/>
              </w:rPr>
              <w:t>Страгородского</w:t>
            </w:r>
            <w:proofErr w:type="spellEnd"/>
            <w:r w:rsidRPr="00C2742A">
              <w:rPr>
                <w:rFonts w:ascii="Times New Roman" w:hAnsi="Times New Roman" w:cs="Times New Roman"/>
                <w:sz w:val="24"/>
                <w:szCs w:val="24"/>
              </w:rPr>
              <w:t>) в 1943 г. Патриотическое служение представителей религиозных конфессий. Культурные и научные связи с союзниками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10.4</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СССР и союзники. Проблема второго фронта. Ленд-лиз. Тегеранская конференция 1943 г. Французский авиационный полк «Нормандия – Неман», а также польские и чехословацкие воинские части на советско-германском фронте</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Победа СССР в Великой Отечественной войне. Окончание Второй мировой войны (1944 – сентябрь 1945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Висло-</w:t>
            </w:r>
            <w:proofErr w:type="spellStart"/>
            <w:r w:rsidRPr="00C2742A">
              <w:rPr>
                <w:rFonts w:ascii="Times New Roman" w:hAnsi="Times New Roman" w:cs="Times New Roman"/>
                <w:sz w:val="24"/>
                <w:szCs w:val="24"/>
              </w:rPr>
              <w:t>Одерская</w:t>
            </w:r>
            <w:proofErr w:type="spellEnd"/>
            <w:r w:rsidRPr="00C2742A">
              <w:rPr>
                <w:rFonts w:ascii="Times New Roman" w:hAnsi="Times New Roman" w:cs="Times New Roman"/>
                <w:sz w:val="24"/>
                <w:szCs w:val="24"/>
              </w:rPr>
              <w:t xml:space="preserve"> операция. Битва за Берлин. Капитуляция Германии. Репатриация советских граждан в ходе войны и после её окончания</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Война и общество. Военно-экономическое превосходство СССР над Германией в 1944–1945 гг. Восстановление хозяйства в освобождённых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11.5</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Антигитлеровская коалиция. Открытие Второго фронта в Европе. Ялтинская конференция 1945 г.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11.6</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 xml:space="preserve">Советско-японская война 1945 г. Разгром </w:t>
            </w:r>
            <w:proofErr w:type="spellStart"/>
            <w:r w:rsidRPr="00C2742A">
              <w:rPr>
                <w:rFonts w:ascii="Times New Roman" w:hAnsi="Times New Roman" w:cs="Times New Roman"/>
                <w:sz w:val="24"/>
                <w:szCs w:val="24"/>
              </w:rPr>
              <w:t>Квантунской</w:t>
            </w:r>
            <w:proofErr w:type="spellEnd"/>
            <w:r w:rsidRPr="00C2742A">
              <w:rPr>
                <w:rFonts w:ascii="Times New Roman" w:hAnsi="Times New Roman" w:cs="Times New Roman"/>
                <w:sz w:val="24"/>
                <w:szCs w:val="24"/>
              </w:rPr>
              <w:t xml:space="preserve"> армии. Боевые действия в Маньчжурии, на Сахалине и Курильских островах. Ядерные бомбардировки японских городов американской авиацией и их последствия</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11.7</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Создание ООН. Истоки «холодной войны». Осуждение главных военных преступников. Нюрнбергский и Токийский судебные процессы</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11.8</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Изменения политической карты Европы</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12</w:t>
            </w:r>
          </w:p>
        </w:tc>
        <w:tc>
          <w:tcPr>
            <w:tcW w:w="8641" w:type="dxa"/>
            <w:gridSpan w:val="2"/>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История зарубежных стран в Новейшее время. Первая мировая война</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12.1</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 xml:space="preserve">Причины Первой мировой войны. </w:t>
            </w:r>
            <w:proofErr w:type="spellStart"/>
            <w:r w:rsidRPr="00C2742A">
              <w:rPr>
                <w:rFonts w:ascii="Times New Roman" w:hAnsi="Times New Roman" w:cs="Times New Roman"/>
                <w:sz w:val="24"/>
                <w:szCs w:val="24"/>
              </w:rPr>
              <w:t>Сараевское</w:t>
            </w:r>
            <w:proofErr w:type="spellEnd"/>
            <w:r w:rsidRPr="00C2742A">
              <w:rPr>
                <w:rFonts w:ascii="Times New Roman" w:hAnsi="Times New Roman" w:cs="Times New Roman"/>
                <w:sz w:val="24"/>
                <w:szCs w:val="24"/>
              </w:rPr>
              <w:t xml:space="preserve"> убийство. Нападение Австро-Венгрии на Сербию. Вступление в войну Германии, России, Франции, Великобритании, Японии, Черногории, Бельгии. Цели войны. Планы сторон. Сражение на Марне. Наступление в Галиции. Вступление в войну Османской империи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12.2</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Вступление в войну Болгарии и Италии. Поражение Сербии. Четверной союз (Центральные державы). Битва при Вердене. Отступление российской армии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12.3</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 xml:space="preserve">Битва на Сомме. </w:t>
            </w:r>
            <w:proofErr w:type="spellStart"/>
            <w:r w:rsidRPr="00C2742A">
              <w:rPr>
                <w:rFonts w:ascii="Times New Roman" w:hAnsi="Times New Roman" w:cs="Times New Roman"/>
                <w:sz w:val="24"/>
                <w:szCs w:val="24"/>
              </w:rPr>
              <w:t>Ютландское</w:t>
            </w:r>
            <w:proofErr w:type="spellEnd"/>
            <w:r w:rsidRPr="00C2742A">
              <w:rPr>
                <w:rFonts w:ascii="Times New Roman" w:hAnsi="Times New Roman" w:cs="Times New Roman"/>
                <w:sz w:val="24"/>
                <w:szCs w:val="24"/>
              </w:rPr>
              <w:t xml:space="preserve"> сражение. Вступление в войну Румынии. Брусиловский прорыв</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12.4</w:t>
            </w:r>
          </w:p>
        </w:tc>
        <w:tc>
          <w:tcPr>
            <w:tcW w:w="7507"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Вступление в войну США. Революция 1917 г. и выход из войны России. Четырнадцать пунктов В. Вильсона. Бои на Западном фронте. Война в Азии. Капитуляция государств Четверного союза.</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12.5</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Новые методы ведения войны. Националистическая пропаганда. Новые практики политического насилия: массовые вынужденные переселения, геноцид. Политические, экономические, социальные и культурные последствия Первой мировой войны</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w:t>
            </w:r>
          </w:p>
        </w:tc>
        <w:tc>
          <w:tcPr>
            <w:tcW w:w="8641" w:type="dxa"/>
            <w:gridSpan w:val="2"/>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 xml:space="preserve">История зарубежных стран в Новейшее время. </w:t>
            </w:r>
            <w:proofErr w:type="spellStart"/>
            <w:r w:rsidRPr="00C2742A">
              <w:rPr>
                <w:rFonts w:ascii="Times New Roman" w:hAnsi="Times New Roman" w:cs="Times New Roman"/>
                <w:sz w:val="24"/>
                <w:szCs w:val="24"/>
              </w:rPr>
              <w:t>Межвоенный</w:t>
            </w:r>
            <w:proofErr w:type="spellEnd"/>
            <w:r w:rsidRPr="00C2742A">
              <w:rPr>
                <w:rFonts w:ascii="Times New Roman" w:hAnsi="Times New Roman" w:cs="Times New Roman"/>
                <w:sz w:val="24"/>
                <w:szCs w:val="24"/>
              </w:rPr>
              <w:t xml:space="preserve"> период (1918–1939 гг.)</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13.1</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Образование новых национальных государств в Европе после Первой мировой войны. Народы бывшей Российской империи. Ноябрьская революция в Германии. Веймарская республика. Антиколониальные выступления в Азии и Северной Африке. Образование Коминтерна. Венгерская советская республика. Образование республики в Турции и кемализм</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13.2</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 xml:space="preserve">Планы послевоенного устройства мира. Парижская мирная конференция. Лига наций. Генуэзская конференция 1922 г. </w:t>
            </w:r>
            <w:proofErr w:type="spellStart"/>
            <w:r w:rsidRPr="00C2742A">
              <w:rPr>
                <w:rFonts w:ascii="Times New Roman" w:hAnsi="Times New Roman" w:cs="Times New Roman"/>
                <w:sz w:val="24"/>
                <w:szCs w:val="24"/>
              </w:rPr>
              <w:t>Рапалльское</w:t>
            </w:r>
            <w:proofErr w:type="spellEnd"/>
            <w:r w:rsidRPr="00C2742A">
              <w:rPr>
                <w:rFonts w:ascii="Times New Roman" w:hAnsi="Times New Roman" w:cs="Times New Roman"/>
                <w:sz w:val="24"/>
                <w:szCs w:val="24"/>
              </w:rPr>
              <w:t xml:space="preserve"> соглашение и признание СССР. Вашингтонская конференция. Версальско-вашингтонская система. Планы </w:t>
            </w:r>
            <w:proofErr w:type="spellStart"/>
            <w:r w:rsidRPr="00C2742A">
              <w:rPr>
                <w:rFonts w:ascii="Times New Roman" w:hAnsi="Times New Roman" w:cs="Times New Roman"/>
                <w:sz w:val="24"/>
                <w:szCs w:val="24"/>
              </w:rPr>
              <w:t>Дауэса</w:t>
            </w:r>
            <w:proofErr w:type="spellEnd"/>
            <w:r w:rsidRPr="00C2742A">
              <w:rPr>
                <w:rFonts w:ascii="Times New Roman" w:hAnsi="Times New Roman" w:cs="Times New Roman"/>
                <w:sz w:val="24"/>
                <w:szCs w:val="24"/>
              </w:rPr>
              <w:t xml:space="preserve"> и Юнга. Пацифистское движение</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13.3</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Страны Запада в 1920-е гг. Реакция на «красную угрозу». Послевоенная стабилизация. Экономический бум. Рост влияния социалистических партий и профсоюзов. Авторитарные режимы в Европе: Польша и Испания. Б. Муссолини и идеи фашизма. Приход фашистов к власти в Италии. Создание фашистского режима</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13.4</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 xml:space="preserve">Политическое развитие стран Южной и Восточной Азии. Китай после </w:t>
            </w:r>
            <w:proofErr w:type="spellStart"/>
            <w:r w:rsidRPr="00C2742A">
              <w:rPr>
                <w:rFonts w:ascii="Times New Roman" w:hAnsi="Times New Roman" w:cs="Times New Roman"/>
                <w:sz w:val="24"/>
                <w:szCs w:val="24"/>
              </w:rPr>
              <w:t>Синьхайской</w:t>
            </w:r>
            <w:proofErr w:type="spellEnd"/>
            <w:r w:rsidRPr="00C2742A">
              <w:rPr>
                <w:rFonts w:ascii="Times New Roman" w:hAnsi="Times New Roman" w:cs="Times New Roman"/>
                <w:sz w:val="24"/>
                <w:szCs w:val="24"/>
              </w:rPr>
              <w:t xml:space="preserve"> революции. Революция в Китае и Северный поход. Режим Чан Кайши и гражданская война с коммунистами. Поиски «индийской национальной идеи». Национально- освободительное движение в Индии в 1919–1939 гг. Индийский национальный конгресс и М. Ганди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13.5</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Причины и начало Великой депрессии. Мировой экономический кризис. Социально-политические последствия Великой депрессии. Победа Ф.Д.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13.6</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 xml:space="preserve">Агрессия Японии против Китая в 1931–1933 гг. НСДАП и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Борьба с фашизмом в Австрии и Франции. VII Конгресс Коминтерна. Политика «Народного фронта». Революция в Испании. Победа «Народного фронта» в Испании. Гражданская война в Испании. </w:t>
            </w:r>
            <w:proofErr w:type="spellStart"/>
            <w:r w:rsidRPr="00C2742A">
              <w:rPr>
                <w:rFonts w:ascii="Times New Roman" w:hAnsi="Times New Roman" w:cs="Times New Roman"/>
                <w:sz w:val="24"/>
                <w:szCs w:val="24"/>
              </w:rPr>
              <w:t>Франкистский</w:t>
            </w:r>
            <w:proofErr w:type="spellEnd"/>
            <w:r w:rsidRPr="00C2742A">
              <w:rPr>
                <w:rFonts w:ascii="Times New Roman" w:hAnsi="Times New Roman" w:cs="Times New Roman"/>
                <w:sz w:val="24"/>
                <w:szCs w:val="24"/>
              </w:rPr>
              <w:t xml:space="preserve"> мятеж и фашистское вмешательство. Социальные преобразования в Испании. Политика «невмешательства». Советская помощь Испании. Поражение Испанской республики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13.7</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Политика «умиротворения» агрессора. Создание оси Берлин – Рим – Токио. Оккупация Рейнской зоны.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Японо-китайская война и советско-японские конфликты. Британско-франко-советские переговоры в Москве. Советско-германский пакт о ненападении и его последствия. Раздел Восточной Европы на сферы влияния Германии и СССР</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13.8</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Развитие культуры в первой трети ХХ в. Основные направления в искусстве. Модернизм, авангардизм, сюрреализм, абстракционизм, реализм. Ведущие деятели культуры первой трети ХХ в. Тоталитаризм и культура. Массовая культура. Олимпийское движение</w:t>
            </w:r>
          </w:p>
        </w:tc>
      </w:tr>
      <w:tr w:rsidR="00131B05" w:rsidRPr="00C2742A" w:rsidTr="00131B05">
        <w:tc>
          <w:tcPr>
            <w:tcW w:w="704" w:type="dxa"/>
            <w:vMerge w:val="restart"/>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14</w:t>
            </w:r>
          </w:p>
        </w:tc>
        <w:tc>
          <w:tcPr>
            <w:tcW w:w="8641" w:type="dxa"/>
            <w:gridSpan w:val="2"/>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История зарубежных стран в Новейшее время. Вторая мировая война</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14.1</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Начало Второй мировой войны. Причины Второй мировой войны. Стратегические планы основных воюющих сторон. Блицкриг. «Странная война». Разгром Польши. Захват Германией Дании и Норвегии. Разгром Франции и её союзников. Германо-британская борьба и захват Балкан. Битва за Британию. Рост советско-германских противоречий</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14.2</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Нападение Германии на СССР, начало Великой Отечественной войны. Нападение Японии на США и его причины. Перл-</w:t>
            </w:r>
            <w:proofErr w:type="spellStart"/>
            <w:r w:rsidRPr="00C2742A">
              <w:rPr>
                <w:rFonts w:ascii="Times New Roman" w:hAnsi="Times New Roman" w:cs="Times New Roman"/>
                <w:sz w:val="24"/>
                <w:szCs w:val="24"/>
              </w:rPr>
              <w:t>Харбор</w:t>
            </w:r>
            <w:proofErr w:type="spellEnd"/>
            <w:r w:rsidRPr="00C2742A">
              <w:rPr>
                <w:rFonts w:ascii="Times New Roman" w:hAnsi="Times New Roman" w:cs="Times New Roman"/>
                <w:sz w:val="24"/>
                <w:szCs w:val="24"/>
              </w:rPr>
              <w:t>. Формирование антигитлеровской коалиции и выработка основ стратегии союзников. Ленд-лиз. Планы Германии в отношении СССР. План «Ост». Коренной перелом в войне. Война в Северной Африке. Высадка в Италии и падение режима Муссолини. Перелом в войне на Тихом океане. Тегеранская конференция. «Большая тройка». Каирская декларация. Роспуск Коминтерна</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14.3</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«Новый порядок». Нацистская политика геноцида, холокоста. Концентрационные лагеря. Принудительная трудовая миграция и насильственные переселения. Массовые расстрелы военнопленных и гражданских лиц. Жизнь на оккупированных территориях. Движение Сопротивления и коллаборационизм. Партизанская война в Югославии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14.4</w:t>
            </w:r>
          </w:p>
        </w:tc>
        <w:tc>
          <w:tcPr>
            <w:tcW w:w="7507" w:type="dxa"/>
          </w:tcPr>
          <w:p w:rsidR="00131B05" w:rsidRPr="00C2742A" w:rsidRDefault="00131B05" w:rsidP="009E0683">
            <w:pPr>
              <w:rPr>
                <w:rFonts w:ascii="Times New Roman" w:hAnsi="Times New Roman" w:cs="Times New Roman"/>
                <w:sz w:val="24"/>
                <w:szCs w:val="24"/>
              </w:rPr>
            </w:pPr>
            <w:r w:rsidRPr="00C2742A">
              <w:rPr>
                <w:rFonts w:ascii="Times New Roman" w:hAnsi="Times New Roman" w:cs="Times New Roman"/>
                <w:sz w:val="24"/>
                <w:szCs w:val="24"/>
              </w:rPr>
              <w:t>Открытие Второго фронта и наступление союзников. Переход на сторону антигитлеровской коалиции Румынии и Болгарии, выход из войны Финляндии. Восстания в Париже, Варшаве, Словакии. Освобождение стран Европы. Попытка переворота в Германии 20 июля 1944 г. Роль СССР в разгроме нацистской Германии и освобождении Европы. Противоречия между союзниками по антигитлеровской коалиции. Разгром Германии и взятие Берлина. Капитуляция Германии</w:t>
            </w:r>
          </w:p>
        </w:tc>
      </w:tr>
      <w:tr w:rsidR="00131B05" w:rsidRPr="00C2742A" w:rsidTr="00131B05">
        <w:tc>
          <w:tcPr>
            <w:tcW w:w="704" w:type="dxa"/>
            <w:vMerge/>
          </w:tcPr>
          <w:p w:rsidR="00131B05" w:rsidRPr="00C2742A" w:rsidRDefault="00131B05">
            <w:pPr>
              <w:rPr>
                <w:rFonts w:ascii="Times New Roman" w:hAnsi="Times New Roman" w:cs="Times New Roman"/>
                <w:sz w:val="24"/>
                <w:szCs w:val="24"/>
              </w:rPr>
            </w:pPr>
          </w:p>
        </w:tc>
        <w:tc>
          <w:tcPr>
            <w:tcW w:w="1134" w:type="dxa"/>
          </w:tcPr>
          <w:p w:rsidR="00131B05" w:rsidRPr="00C2742A" w:rsidRDefault="00131B05">
            <w:pPr>
              <w:rPr>
                <w:rFonts w:ascii="Times New Roman" w:hAnsi="Times New Roman" w:cs="Times New Roman"/>
                <w:sz w:val="24"/>
                <w:szCs w:val="24"/>
              </w:rPr>
            </w:pPr>
            <w:r w:rsidRPr="00C2742A">
              <w:rPr>
                <w:rFonts w:ascii="Times New Roman" w:hAnsi="Times New Roman" w:cs="Times New Roman"/>
                <w:sz w:val="24"/>
                <w:szCs w:val="24"/>
              </w:rPr>
              <w:t>14.5</w:t>
            </w:r>
          </w:p>
        </w:tc>
        <w:tc>
          <w:tcPr>
            <w:tcW w:w="7507" w:type="dxa"/>
          </w:tcPr>
          <w:p w:rsidR="00131B05" w:rsidRPr="00C2742A" w:rsidRDefault="00131B05" w:rsidP="00131B05">
            <w:pPr>
              <w:rPr>
                <w:rFonts w:ascii="Times New Roman" w:hAnsi="Times New Roman" w:cs="Times New Roman"/>
                <w:sz w:val="24"/>
                <w:szCs w:val="24"/>
              </w:rPr>
            </w:pPr>
            <w:r w:rsidRPr="00C2742A">
              <w:rPr>
                <w:rFonts w:ascii="Times New Roman" w:hAnsi="Times New Roman" w:cs="Times New Roman"/>
                <w:sz w:val="24"/>
                <w:szCs w:val="24"/>
              </w:rPr>
              <w:t>Наступление союзников против Японии. Атомные бомбардировки Хиросимы и Нагасаки. Капитуляция Японии. Нюрнбергский трибунал и Токийский процесс над военными преступниками Германии и Японии. Принятие Всеобщей декларации прав человека. Цена Второй мировой войны для воюющих стран. Итоги войны</w:t>
            </w:r>
          </w:p>
        </w:tc>
      </w:tr>
    </w:tbl>
    <w:p w:rsidR="00E45BEC" w:rsidRPr="00AC6E51" w:rsidRDefault="00E45BEC"/>
    <w:sectPr w:rsidR="00E45BEC" w:rsidRPr="00AC6E5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065E" w:rsidRDefault="0078065E" w:rsidP="008B1141">
      <w:pPr>
        <w:spacing w:after="0" w:line="240" w:lineRule="auto"/>
      </w:pPr>
      <w:r>
        <w:separator/>
      </w:r>
    </w:p>
  </w:endnote>
  <w:endnote w:type="continuationSeparator" w:id="0">
    <w:p w:rsidR="0078065E" w:rsidRDefault="0078065E" w:rsidP="008B1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065E" w:rsidRDefault="0078065E" w:rsidP="008B1141">
      <w:pPr>
        <w:spacing w:after="0" w:line="240" w:lineRule="auto"/>
      </w:pPr>
      <w:r>
        <w:separator/>
      </w:r>
    </w:p>
  </w:footnote>
  <w:footnote w:type="continuationSeparator" w:id="0">
    <w:p w:rsidR="0078065E" w:rsidRDefault="0078065E" w:rsidP="008B11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7A59CE"/>
    <w:multiLevelType w:val="hybridMultilevel"/>
    <w:tmpl w:val="0FAA4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141"/>
    <w:rsid w:val="000126D3"/>
    <w:rsid w:val="00131B05"/>
    <w:rsid w:val="00360B5B"/>
    <w:rsid w:val="004F241E"/>
    <w:rsid w:val="005B5851"/>
    <w:rsid w:val="006912A5"/>
    <w:rsid w:val="00771EF8"/>
    <w:rsid w:val="0078065E"/>
    <w:rsid w:val="0082539C"/>
    <w:rsid w:val="008B1141"/>
    <w:rsid w:val="009520FB"/>
    <w:rsid w:val="00984D79"/>
    <w:rsid w:val="009E0683"/>
    <w:rsid w:val="00A4523F"/>
    <w:rsid w:val="00A55F81"/>
    <w:rsid w:val="00AC6E51"/>
    <w:rsid w:val="00C2742A"/>
    <w:rsid w:val="00DD17F1"/>
    <w:rsid w:val="00E21CC8"/>
    <w:rsid w:val="00E45BEC"/>
    <w:rsid w:val="00F70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6C67E9-BCE0-4C63-96B3-F2BBB34B1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B1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qFormat/>
    <w:rsid w:val="008B1141"/>
    <w:pPr>
      <w:spacing w:after="0" w:line="240" w:lineRule="auto"/>
    </w:pPr>
    <w:rPr>
      <w:rFonts w:ascii="Calibri" w:eastAsia="Calibri" w:hAnsi="Calibri" w:cs="Times New Roman"/>
    </w:rPr>
  </w:style>
  <w:style w:type="character" w:customStyle="1" w:styleId="a5">
    <w:name w:val="Без интервала Знак"/>
    <w:link w:val="a4"/>
    <w:rsid w:val="008B1141"/>
    <w:rPr>
      <w:rFonts w:ascii="Calibri" w:eastAsia="Calibri" w:hAnsi="Calibri" w:cs="Times New Roman"/>
    </w:rPr>
  </w:style>
  <w:style w:type="paragraph" w:styleId="a6">
    <w:name w:val="header"/>
    <w:basedOn w:val="a"/>
    <w:link w:val="a7"/>
    <w:uiPriority w:val="99"/>
    <w:unhideWhenUsed/>
    <w:rsid w:val="008B11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B1141"/>
  </w:style>
  <w:style w:type="paragraph" w:styleId="a8">
    <w:name w:val="footer"/>
    <w:basedOn w:val="a"/>
    <w:link w:val="a9"/>
    <w:uiPriority w:val="99"/>
    <w:unhideWhenUsed/>
    <w:rsid w:val="008B11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B1141"/>
  </w:style>
  <w:style w:type="paragraph" w:styleId="aa">
    <w:name w:val="List Paragraph"/>
    <w:basedOn w:val="a"/>
    <w:uiPriority w:val="34"/>
    <w:qFormat/>
    <w:rsid w:val="008B1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684</TotalTime>
  <Pages>14</Pages>
  <Words>5144</Words>
  <Characters>29326</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3</cp:revision>
  <dcterms:created xsi:type="dcterms:W3CDTF">2022-03-07T05:15:00Z</dcterms:created>
  <dcterms:modified xsi:type="dcterms:W3CDTF">2022-03-09T17:11:00Z</dcterms:modified>
</cp:coreProperties>
</file>